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9B73" w14:textId="269FE3F1" w:rsidR="003E201A" w:rsidRDefault="003E201A" w:rsidP="003E20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Matriz de indicadores para el monitoreo</w:t>
      </w:r>
      <w:r w:rsidR="007423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de las actividades en el marco del componente de Rendición de Cuentas al Ciudadano</w:t>
      </w:r>
    </w:p>
    <w:p w14:paraId="03C85C14" w14:textId="77777777" w:rsid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8121D0" w14:textId="77777777" w:rsidR="003E201A" w:rsidRDefault="003E201A" w:rsidP="00606E7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Procesos Internos</w:t>
      </w:r>
    </w:p>
    <w:p w14:paraId="4CFB0B64" w14:textId="77777777" w:rsidR="003E201A" w:rsidRDefault="003E201A" w:rsidP="003E201A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E201A" w14:paraId="3AFDAA11" w14:textId="77777777" w:rsidTr="00B86FFC">
        <w:tc>
          <w:tcPr>
            <w:tcW w:w="2831" w:type="dxa"/>
            <w:shd w:val="clear" w:color="auto" w:fill="595959" w:themeFill="text1" w:themeFillTint="A6"/>
          </w:tcPr>
          <w:p w14:paraId="55F0EB92" w14:textId="45F828C8" w:rsidR="003E201A" w:rsidRDefault="003E201A" w:rsidP="00B86FF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 xml:space="preserve">Hitos  </w:t>
            </w:r>
            <w:r w:rsidR="00C656DC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 xml:space="preserve">Principales </w:t>
            </w:r>
          </w:p>
        </w:tc>
        <w:tc>
          <w:tcPr>
            <w:tcW w:w="2831" w:type="dxa"/>
            <w:shd w:val="clear" w:color="auto" w:fill="595959" w:themeFill="text1" w:themeFillTint="A6"/>
          </w:tcPr>
          <w:p w14:paraId="168A1DA1" w14:textId="77777777" w:rsidR="003E201A" w:rsidRDefault="003E201A" w:rsidP="00B86FF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>Indicadores</w:t>
            </w:r>
          </w:p>
        </w:tc>
        <w:tc>
          <w:tcPr>
            <w:tcW w:w="2832" w:type="dxa"/>
            <w:shd w:val="clear" w:color="auto" w:fill="595959" w:themeFill="text1" w:themeFillTint="A6"/>
          </w:tcPr>
          <w:p w14:paraId="4B9F57F2" w14:textId="77777777" w:rsidR="003E201A" w:rsidRDefault="003E201A" w:rsidP="00B86FF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>Medios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4"/>
                <w:lang w:val="es-ES"/>
              </w:rPr>
              <w:t>Verificación</w:t>
            </w:r>
          </w:p>
        </w:tc>
      </w:tr>
      <w:tr w:rsidR="003E201A" w14:paraId="2118DBD3" w14:textId="77777777" w:rsidTr="00934A49">
        <w:trPr>
          <w:trHeight w:val="950"/>
        </w:trPr>
        <w:tc>
          <w:tcPr>
            <w:tcW w:w="2831" w:type="dxa"/>
            <w:shd w:val="clear" w:color="auto" w:fill="D9D9D9" w:themeFill="background1" w:themeFillShade="D9"/>
          </w:tcPr>
          <w:p w14:paraId="30722F22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278706D7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Actividades preparatorias para la con</w:t>
            </w:r>
            <w:r>
              <w:rPr>
                <w:rFonts w:ascii="Times New Roman" w:hAnsi="Times New Roman" w:cs="Times New Roman"/>
                <w:color w:val="000000" w:themeColor="text1"/>
                <w:spacing w:val="9"/>
                <w:sz w:val="16"/>
                <w:szCs w:val="16"/>
                <w:lang w:val="es-ES"/>
              </w:rPr>
              <w:t xml:space="preserve">formación del Comité de Rendición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 Cuentas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021E37A2" w14:textId="77777777" w:rsidR="003E201A" w:rsidRPr="00AA2992" w:rsidRDefault="003E201A" w:rsidP="00B86FFC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5C48E6F1" w14:textId="536C3A0E" w:rsidR="003E201A" w:rsidRPr="00AA2992" w:rsidRDefault="00AA2992" w:rsidP="00B86FF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Número de reuniones realizada</w:t>
            </w:r>
            <w:r w:rsidR="0098197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: </w:t>
            </w:r>
            <w:r w:rsidRPr="00AA2992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0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73D08204" w14:textId="2B754961" w:rsidR="003E201A" w:rsidRDefault="00AA2992" w:rsidP="00F048C0">
            <w:pPr>
              <w:spacing w:before="108" w:line="314" w:lineRule="auto"/>
              <w:ind w:right="7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 se realizaron reuniones preparatorias.</w:t>
            </w:r>
          </w:p>
        </w:tc>
      </w:tr>
      <w:tr w:rsidR="003E201A" w14:paraId="6C79E2EF" w14:textId="77777777" w:rsidTr="00B86FFC">
        <w:tc>
          <w:tcPr>
            <w:tcW w:w="2831" w:type="dxa"/>
          </w:tcPr>
          <w:p w14:paraId="51B5F79B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  <w:p w14:paraId="4CE8D9DD" w14:textId="77777777" w:rsidR="003E201A" w:rsidRDefault="003E201A" w:rsidP="004A2F4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Conformación del Comité de Rendi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ción de Cuentas</w:t>
            </w:r>
          </w:p>
        </w:tc>
        <w:tc>
          <w:tcPr>
            <w:tcW w:w="2831" w:type="dxa"/>
          </w:tcPr>
          <w:p w14:paraId="1BFAC3FC" w14:textId="77777777" w:rsidR="003E201A" w:rsidRDefault="003E201A" w:rsidP="004A2F4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2"/>
                <w:sz w:val="16"/>
                <w:szCs w:val="16"/>
                <w:lang w:val="es-ES"/>
              </w:rPr>
            </w:pPr>
          </w:p>
          <w:p w14:paraId="1481C457" w14:textId="468355B0" w:rsidR="003E201A" w:rsidRPr="007423A4" w:rsidRDefault="003E201A" w:rsidP="004A2F4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AA2992">
              <w:rPr>
                <w:rFonts w:ascii="Times New Roman" w:hAnsi="Times New Roman" w:cs="Times New Roman"/>
                <w:b/>
                <w:color w:val="000000" w:themeColor="text1"/>
                <w:spacing w:val="12"/>
                <w:sz w:val="16"/>
                <w:szCs w:val="16"/>
                <w:lang w:val="es-ES"/>
              </w:rPr>
              <w:t xml:space="preserve">Número de dependencias que </w:t>
            </w:r>
            <w:r w:rsidRPr="00AA299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>integran el CRC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AA299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:</w:t>
            </w:r>
            <w:r w:rsidR="008663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39420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El comité cuenta con </w:t>
            </w:r>
            <w:r w:rsidR="0039420A" w:rsidRPr="00494D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>1</w:t>
            </w:r>
            <w:r w:rsidR="00654BA2" w:rsidRPr="00494D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>9</w:t>
            </w:r>
            <w:r w:rsidR="0039420A" w:rsidRPr="00494D4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 xml:space="preserve"> miembros</w:t>
            </w:r>
            <w:r w:rsidR="0039420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 distintas áreas de la institución, a saber: Dirección Financiera, Dirección de la UOC, Dirección del Programa Tekopor</w:t>
            </w:r>
            <w:r w:rsidR="002966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ã</w:t>
            </w:r>
            <w:r w:rsidR="0039420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 Dirección del Programa Tenonder</w:t>
            </w:r>
            <w:r w:rsidR="0029665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ã</w:t>
            </w:r>
            <w:r w:rsidR="0039420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Dirección del Programa de Asistencia a Pescadores, </w:t>
            </w:r>
            <w:r w:rsidR="004C6C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Dirección del Programa Tekoha, Dirección del Programa de Comedores y Centros Comunitarios, Dirección de Investigación y Difusión, Dirección de Diseño y </w:t>
            </w:r>
            <w:r w:rsidR="00742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Monitoreo</w:t>
            </w:r>
            <w:r w:rsidR="004C6C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 Dirección General de Gabinete,</w:t>
            </w:r>
            <w:r w:rsidR="0088095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Departamento de Atención Ciudadana,</w:t>
            </w:r>
            <w:r w:rsidR="004C6C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Dirección General de Fortalecimiento Institucional, Dirección General de Tecnologías de la Información y la Comunicación, Dirección General de Auditoría Interna </w:t>
            </w:r>
            <w:r w:rsidR="00742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 Dirección General de Programas y Proyectos Sociales, Dirección de Comunicación, Dirección del Programa de Pensión Alimentaria a Adultos Mayore</w:t>
            </w:r>
            <w:r w:rsidR="00AD72C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s, </w:t>
            </w:r>
            <w:r w:rsidR="000660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Departamento de </w:t>
            </w:r>
            <w:r w:rsidR="00742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0660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Gestión Operativa y Administrativa de Alimentación Escolar </w:t>
            </w:r>
            <w:r w:rsidR="004C6C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y la UTA</w:t>
            </w:r>
            <w:r w:rsidR="00934A4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  <w:tc>
          <w:tcPr>
            <w:tcW w:w="2832" w:type="dxa"/>
          </w:tcPr>
          <w:p w14:paraId="51560490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1F1F1860" w14:textId="77777777" w:rsidR="00B07380" w:rsidRDefault="0098197D" w:rsidP="00F048C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 Resolución MDS N° 1833/2024 ¨Por la cual se conforma el Comité de Rendición de Cuentas al Ciudadano del Ministerio de Desarrollo Social fue socializada a través de la página web institucional. </w:t>
            </w:r>
          </w:p>
          <w:p w14:paraId="4673B790" w14:textId="77777777" w:rsidR="00B07380" w:rsidRDefault="00B07380" w:rsidP="00F048C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F9E2AC" w14:textId="06F6D5C6" w:rsidR="003E201A" w:rsidRDefault="0098197D" w:rsidP="00F048C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197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Evidencia:</w:t>
            </w:r>
            <w:hyperlink r:id="rId8" w:history="1">
              <w:r w:rsidRPr="006942D2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https://www.mds.gov.py/application/files/4317/3618/8212/1833_-_24_SE_CONFORMA_COMITE_DE_RENDICION_DE_CUENTAS_AL_CIUDADANO_Y_SE_ABROGA_LAS_RES._238-2023_Y_135-2024.pdf</w:t>
              </w:r>
            </w:hyperlink>
            <w:r w:rsidR="00742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E201A" w14:paraId="0DC93E55" w14:textId="77777777" w:rsidTr="00B86FFC">
        <w:tc>
          <w:tcPr>
            <w:tcW w:w="2831" w:type="dxa"/>
            <w:shd w:val="clear" w:color="auto" w:fill="D9D9D9" w:themeFill="background1" w:themeFillShade="D9"/>
          </w:tcPr>
          <w:p w14:paraId="1B03CDCF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7BFB2FB9" w14:textId="77777777" w:rsidR="003E201A" w:rsidRDefault="003E201A" w:rsidP="004A2F4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Nombramiento de Uni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dad Responsable de Coordinación (Unidad de Transparencia y Anticorrupción) y técnicos designados.</w:t>
            </w:r>
          </w:p>
          <w:p w14:paraId="6E62CEE1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5FA7858C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</w:p>
          <w:p w14:paraId="38BB36C8" w14:textId="3E4092FD" w:rsidR="003E201A" w:rsidRDefault="0006600D" w:rsidP="008E584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197D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es-ES"/>
              </w:rPr>
              <w:t>Funcionario responsable de la coordinación del CRCC</w:t>
            </w:r>
            <w:r w:rsidR="00C656D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designado</w:t>
            </w:r>
            <w:r w:rsidRPr="0098197D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es-E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  <w:r w:rsidR="00AA2992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Abg. César Coronel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Guanes</w:t>
            </w:r>
            <w:r w:rsidR="00AA2992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Director</w:t>
            </w:r>
            <w:r w:rsidR="00AA2992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de la Unidad de Transparencia y Anticorrupción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.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1DD9C7C" w14:textId="7CF92327" w:rsidR="003E201A" w:rsidRDefault="00C27EA6" w:rsidP="00F048C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hyperlink r:id="rId9" w:history="1">
              <w:r w:rsidR="0098197D" w:rsidRPr="006942D2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https://www.mds.gov.py/application/files/4317/3618/8212/1833_-_24_SE_CONFORMA_COMITE_DE_RENDICION_DE_CUENTAS_AL_CIUDADANO_Y_SE_ABROGA_LAS_RES._238-2023_Y_135-2024.pdf</w:t>
              </w:r>
            </w:hyperlink>
            <w:r w:rsidR="0098197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E201A" w14:paraId="1D399EA8" w14:textId="77777777" w:rsidTr="00B86FFC">
        <w:tc>
          <w:tcPr>
            <w:tcW w:w="2831" w:type="dxa"/>
          </w:tcPr>
          <w:p w14:paraId="7C68F66D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61C2B299" w14:textId="77777777" w:rsidR="003E201A" w:rsidRDefault="003E201A" w:rsidP="004A2F4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Definición de Metas, Objetivos de la Rendición de Cuentas</w:t>
            </w:r>
          </w:p>
          <w:p w14:paraId="054A934B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</w:tcPr>
          <w:p w14:paraId="19015374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62EB4D40" w14:textId="5E35E42E" w:rsidR="003E201A" w:rsidRDefault="003E201A" w:rsidP="008E584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35CD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es-ES"/>
              </w:rPr>
              <w:t>Número de objetivos y metas de</w:t>
            </w:r>
            <w:r w:rsidRPr="00EA35CD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finidos y socializados</w:t>
            </w:r>
            <w:r w:rsidR="00EA35CD" w:rsidRPr="00EA35CD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:</w:t>
            </w:r>
            <w:r w:rsidR="00EA35CD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 </w:t>
            </w:r>
            <w:r w:rsidR="0098197D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El Plan de Rendición de Cuentas cuenta con </w:t>
            </w:r>
            <w:r w:rsidR="008E5842" w:rsidRPr="008E5842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1 (</w:t>
            </w:r>
            <w:r w:rsidR="0098197D" w:rsidRPr="008E5842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un</w:t>
            </w:r>
            <w:r w:rsidR="008E5842" w:rsidRPr="008E5842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)</w:t>
            </w:r>
            <w:r w:rsidR="0098197D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 objetivo general y </w:t>
            </w:r>
            <w:r w:rsidR="0098197D" w:rsidRPr="008E5842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3 </w:t>
            </w:r>
            <w:r w:rsidR="008E5842" w:rsidRPr="008E5842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(tres)</w:t>
            </w:r>
            <w:r w:rsidR="008E5842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 </w:t>
            </w:r>
            <w:r w:rsidR="00E01552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objetivos</w:t>
            </w:r>
            <w:r w:rsidR="0098197D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específicos, </w:t>
            </w:r>
            <w:r w:rsidR="00E01552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definidos y socializados</w:t>
            </w:r>
            <w:r w:rsidR="0098197D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.</w:t>
            </w:r>
          </w:p>
        </w:tc>
        <w:tc>
          <w:tcPr>
            <w:tcW w:w="2832" w:type="dxa"/>
          </w:tcPr>
          <w:p w14:paraId="03ECB424" w14:textId="77777777" w:rsidR="00F048C0" w:rsidRDefault="0006600D" w:rsidP="00F048C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La Resolución MDS N° 207/2024 ¨Por la cual se aprueba el Plan de Rendición de Cuentas al Ciudadano, para el ejercicio fiscal 2024, del Ministerio de Desarrollo Social¨ fue socializada a través de la página web institucional. </w:t>
            </w:r>
          </w:p>
          <w:p w14:paraId="404D38EA" w14:textId="77777777" w:rsidR="00F048C0" w:rsidRDefault="00F048C0" w:rsidP="00F048C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22D3D25F" w14:textId="2AC7712B" w:rsidR="00EA35CD" w:rsidRDefault="0006600D" w:rsidP="00F048C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 w:rsidRPr="000660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Evidencia:</w:t>
            </w:r>
            <w:hyperlink r:id="rId10" w:history="1">
              <w:r w:rsidRPr="006942D2">
                <w:rPr>
                  <w:rStyle w:val="Hipervnculo"/>
                  <w:rFonts w:ascii="Times New Roman" w:hAnsi="Times New Roman" w:cs="Times New Roman"/>
                  <w:spacing w:val="2"/>
                  <w:sz w:val="16"/>
                  <w:szCs w:val="16"/>
                  <w:lang w:val="es-ES"/>
                </w:rPr>
                <w:t>https://www.mds.gov.py/application/files/2117/0973/0756/207_-_24_SE_APRUEBA_EL_PLAN_DE_RENDICION_DE_CUENTAS_AL_CIUDADANO_PARA_EL_EJERCICIO_FISCAL_2024_DEL_MDS.pdf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</w:t>
            </w:r>
          </w:p>
          <w:p w14:paraId="5EFFCBDA" w14:textId="77777777" w:rsidR="007F53A4" w:rsidRDefault="007F53A4" w:rsidP="00F048C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3CDFF21" w14:textId="3D787832" w:rsidR="007F53A4" w:rsidRDefault="00C27EA6" w:rsidP="008E584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" w:history="1">
              <w:r w:rsidR="007F53A4" w:rsidRPr="00EA4F96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https://www.mds.gov.py/index.php/noticias/plan-de-rendicion-de-cuentas-2024-prioriza-la-gestion-publica-con-transparencia-y-altos-estandares-en-calidad</w:t>
              </w:r>
            </w:hyperlink>
            <w:r w:rsidR="007F53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541A9A9" w14:textId="77777777" w:rsidR="007F53A4" w:rsidRDefault="007F53A4" w:rsidP="008E584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FF6E5B" w14:textId="30C15E0B" w:rsidR="007F53A4" w:rsidRDefault="007F53A4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E201A" w14:paraId="79B0D54B" w14:textId="77777777" w:rsidTr="00B86FFC">
        <w:trPr>
          <w:trHeight w:val="1005"/>
        </w:trPr>
        <w:tc>
          <w:tcPr>
            <w:tcW w:w="2831" w:type="dxa"/>
            <w:shd w:val="clear" w:color="auto" w:fill="D9D9D9" w:themeFill="background1" w:themeFillShade="D9"/>
          </w:tcPr>
          <w:p w14:paraId="468867C6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</w:p>
          <w:p w14:paraId="7A020179" w14:textId="6ACAF39F" w:rsidR="003E201A" w:rsidRDefault="003E201A" w:rsidP="0084639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 xml:space="preserve">Identificación de las áreas misionales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y programáticas priorizadas para la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rendición de cuentas</w:t>
            </w:r>
            <w:r w:rsidR="00846391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.</w:t>
            </w:r>
          </w:p>
          <w:p w14:paraId="39FF8A66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1B6D463F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16"/>
                <w:szCs w:val="16"/>
                <w:lang w:val="es-ES"/>
              </w:rPr>
            </w:pPr>
          </w:p>
          <w:p w14:paraId="4A2C9489" w14:textId="7AB5838C" w:rsidR="003E201A" w:rsidRDefault="003E201A" w:rsidP="00606E72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533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  <w:szCs w:val="16"/>
                <w:lang w:val="es-ES"/>
              </w:rPr>
              <w:t>Número de</w:t>
            </w:r>
            <w:r w:rsidRPr="001F533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F533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16"/>
                <w:szCs w:val="16"/>
                <w:lang w:val="es-ES"/>
              </w:rPr>
              <w:t xml:space="preserve">áreas priorizadas (técnica, </w:t>
            </w:r>
            <w:r w:rsidRPr="001F533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  <w:lang w:val="es-ES"/>
              </w:rPr>
              <w:t>política, demanda social)</w:t>
            </w:r>
            <w:r w:rsidR="001F5334" w:rsidRPr="001F533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  <w:lang w:val="es-ES"/>
              </w:rPr>
              <w:t>:</w:t>
            </w:r>
            <w:r w:rsidR="001F5334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 </w:t>
            </w:r>
            <w:r w:rsidR="0098197D" w:rsidRPr="00606E72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  <w:lang w:val="es-ES"/>
              </w:rPr>
              <w:t>7</w:t>
            </w:r>
            <w:r w:rsidR="001F5334" w:rsidRPr="00606E72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 áreas misionales</w:t>
            </w:r>
            <w:r w:rsidR="001F5334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, de acuerdo al Plan de Rendición de Cuentas al Ciudadano 202</w:t>
            </w:r>
            <w:r w:rsidR="0098197D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4, </w:t>
            </w:r>
            <w:r w:rsidR="00052665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referidas a los</w:t>
            </w:r>
            <w:r w:rsidR="0098197D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 programas implementados por la institución, a saber: </w:t>
            </w:r>
            <w:r w:rsidR="00F048C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Tekoporã</w:t>
            </w:r>
            <w:r w:rsidR="0098197D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, </w:t>
            </w:r>
            <w:r w:rsidR="00F048C0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lastRenderedPageBreak/>
              <w:t>Tenonderã</w:t>
            </w:r>
            <w:r w:rsidR="0098197D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98197D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Tekoha</w:t>
            </w:r>
            <w:proofErr w:type="spellEnd"/>
            <w:r w:rsidR="0098197D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, Comedores y Centros Comunitarios</w:t>
            </w:r>
            <w:r w:rsidR="00052665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  <w:t>, Asistencia a Pescadores, Pensión Alimentaria para Adultos Mayores y Alimentación Escolar ¨Hambre Cero en las Escuelas¨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0E32476B" w14:textId="77777777" w:rsidR="00052665" w:rsidRDefault="00052665" w:rsidP="00B86FFC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7D3F1FB8" w14:textId="7909BDDC" w:rsidR="003E201A" w:rsidRDefault="00C27EA6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" w:history="1">
              <w:r w:rsidR="007F53A4" w:rsidRPr="00EA4F96">
                <w:rPr>
                  <w:rStyle w:val="Hipervnculo"/>
                  <w:rFonts w:ascii="Times New Roman" w:hAnsi="Times New Roman" w:cs="Times New Roman"/>
                  <w:spacing w:val="2"/>
                  <w:sz w:val="16"/>
                  <w:szCs w:val="16"/>
                  <w:lang w:val="es-ES"/>
                </w:rPr>
                <w:t>https://www.mds.gov.py/application/files/2117/0973/0756/207_-_24_SE_APRUEBA_EL_PLAN_DE_RENDICION_DE_CUENTAS_AL_CIUDADANO_PARA_EL_EJERCICIO_FISCAL_2024_DEL_MDS.pdf</w:t>
              </w:r>
            </w:hyperlink>
          </w:p>
        </w:tc>
      </w:tr>
      <w:tr w:rsidR="003E201A" w14:paraId="5B8AF512" w14:textId="77777777" w:rsidTr="00B86FFC">
        <w:tc>
          <w:tcPr>
            <w:tcW w:w="2831" w:type="dxa"/>
          </w:tcPr>
          <w:p w14:paraId="0FF39D67" w14:textId="77777777" w:rsidR="003E201A" w:rsidRDefault="003E201A" w:rsidP="00B86FFC">
            <w:pPr>
              <w:tabs>
                <w:tab w:val="left" w:pos="1323"/>
                <w:tab w:val="left" w:pos="1530"/>
                <w:tab w:val="right" w:pos="2985"/>
              </w:tabs>
              <w:ind w:left="144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0FEA3557" w14:textId="77777777" w:rsidR="003E201A" w:rsidRDefault="003E201A" w:rsidP="00B86FFC">
            <w:pPr>
              <w:tabs>
                <w:tab w:val="left" w:pos="1323"/>
                <w:tab w:val="left" w:pos="1530"/>
                <w:tab w:val="right" w:pos="298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Identificación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ab/>
              <w:t>caracterización de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7"/>
                <w:sz w:val="16"/>
                <w:szCs w:val="16"/>
                <w:lang w:val="es-ES"/>
              </w:rPr>
              <w:t xml:space="preserve">públicos meta para la rendición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cuentas</w:t>
            </w:r>
          </w:p>
          <w:p w14:paraId="270CF192" w14:textId="77777777" w:rsidR="003E201A" w:rsidRDefault="003E201A" w:rsidP="00B86FFC">
            <w:pPr>
              <w:tabs>
                <w:tab w:val="left" w:pos="1323"/>
                <w:tab w:val="left" w:pos="1530"/>
                <w:tab w:val="right" w:pos="2985"/>
              </w:tabs>
              <w:ind w:left="14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</w:tcPr>
          <w:p w14:paraId="369C32E6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215978A0" w14:textId="566C3A9B" w:rsidR="003E201A" w:rsidRPr="00D83FE4" w:rsidRDefault="003E201A" w:rsidP="00CA255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3FE4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Número y/o nombre de cada uno de los públicos meta</w:t>
            </w:r>
            <w:r w:rsidR="00D83FE4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: </w:t>
            </w:r>
            <w:r w:rsidR="00D83FE4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Participantes de los programas sociales implementados por el MDS (personas y familias en situación de pobreza y vulnerabilidad) </w:t>
            </w:r>
          </w:p>
        </w:tc>
        <w:tc>
          <w:tcPr>
            <w:tcW w:w="2832" w:type="dxa"/>
          </w:tcPr>
          <w:p w14:paraId="00754827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2E5DB239" w14:textId="1A8D4FAE" w:rsidR="003E201A" w:rsidRDefault="00C27EA6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" w:history="1">
              <w:r w:rsidR="00052665" w:rsidRPr="00EA4F96">
                <w:rPr>
                  <w:rStyle w:val="Hipervnculo"/>
                  <w:rFonts w:ascii="Times New Roman" w:hAnsi="Times New Roman" w:cs="Times New Roman"/>
                  <w:spacing w:val="2"/>
                  <w:sz w:val="16"/>
                  <w:szCs w:val="16"/>
                  <w:lang w:val="es-ES"/>
                </w:rPr>
                <w:t>https://www.mds.gov.py/application/files/2117/0973/0756/207_-_24_SE_APRUEBA_EL_PLAN_DE_RENDICION_DE_CUENTAS_AL_CIUDADANO_PARA_EL_EJERCICIO_FISCAL_2024_DEL_MDS.pdf</w:t>
              </w:r>
            </w:hyperlink>
          </w:p>
        </w:tc>
      </w:tr>
      <w:tr w:rsidR="003E201A" w14:paraId="74EFD513" w14:textId="77777777" w:rsidTr="00B86FFC">
        <w:tc>
          <w:tcPr>
            <w:tcW w:w="2831" w:type="dxa"/>
            <w:shd w:val="clear" w:color="auto" w:fill="D9D9D9" w:themeFill="background1" w:themeFillShade="D9"/>
          </w:tcPr>
          <w:p w14:paraId="7CE89A00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0268EE16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Establecimiento del cronograma para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el proceso de rendición de cuentas</w:t>
            </w:r>
          </w:p>
          <w:p w14:paraId="0E826DAE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3CB65BB8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</w:p>
          <w:p w14:paraId="3AE97278" w14:textId="7B273156" w:rsidR="003E201A" w:rsidRDefault="003E201A" w:rsidP="00CA255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1AD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szCs w:val="16"/>
                <w:lang w:val="es-ES"/>
              </w:rPr>
              <w:t xml:space="preserve">Cronograma socializado a través </w:t>
            </w:r>
            <w:r w:rsidRPr="006A1AD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de los mecanismos internos</w:t>
            </w:r>
            <w:r w:rsidR="00D5084F" w:rsidRPr="006A1AD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:</w:t>
            </w:r>
            <w:r w:rsidR="0005266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</w:t>
            </w:r>
            <w:r w:rsidR="00052665" w:rsidRPr="00760ACF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Está contenido en la</w:t>
            </w:r>
            <w:r w:rsidR="00D5084F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Resolución MDS N° </w:t>
            </w:r>
            <w:r w:rsidR="00052665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207</w:t>
            </w:r>
            <w:r w:rsidR="006A1AD8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/202</w:t>
            </w:r>
            <w:r w:rsidR="00052665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4</w:t>
            </w:r>
            <w:r w:rsidR="006A1AD8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“Que aprueba el Plan de Rendición de Cuentas al Ciudadano</w:t>
            </w:r>
            <w:r w:rsidR="00052665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, para el ejercicio fiscal</w:t>
            </w:r>
            <w:r w:rsidR="006A1AD8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202</w:t>
            </w:r>
            <w:r w:rsidR="00052665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4</w:t>
            </w:r>
            <w:r w:rsidR="006A1AD8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, del Ministerio de Desarrollo Social”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8D92A28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  <w:lang w:val="es-ES"/>
              </w:rPr>
            </w:pPr>
          </w:p>
          <w:p w14:paraId="2E32FBBA" w14:textId="4BA4FEEA" w:rsidR="003E201A" w:rsidRDefault="00C27EA6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4" w:history="1">
              <w:r w:rsidR="00052665" w:rsidRPr="00EA4F96">
                <w:rPr>
                  <w:rStyle w:val="Hipervnculo"/>
                  <w:rFonts w:ascii="Times New Roman" w:hAnsi="Times New Roman" w:cs="Times New Roman"/>
                  <w:spacing w:val="2"/>
                  <w:sz w:val="16"/>
                  <w:szCs w:val="16"/>
                  <w:lang w:val="es-ES"/>
                </w:rPr>
                <w:t>https://www.mds.gov.py/application/files/2117/0973/0756/207_-_24_SE_APRUEBA_EL_PLAN_DE_RENDICION_DE_CUENTAS_AL_CIUDADANO_PARA_EL_EJERCICIO_FISCAL_2024_DEL_MDS.pdf</w:t>
              </w:r>
            </w:hyperlink>
          </w:p>
        </w:tc>
      </w:tr>
    </w:tbl>
    <w:p w14:paraId="50F8596A" w14:textId="77777777" w:rsidR="00782E7E" w:rsidRDefault="00782E7E" w:rsidP="00BC3D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A18661A" w14:textId="51129559" w:rsidR="003E201A" w:rsidRDefault="003E201A" w:rsidP="00BC3D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B. Procesos Externos: diálogos y audiencias preliminares</w:t>
      </w:r>
    </w:p>
    <w:p w14:paraId="2511C45F" w14:textId="77777777" w:rsid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E201A" w14:paraId="1E512963" w14:textId="77777777" w:rsidTr="00B86FFC">
        <w:tc>
          <w:tcPr>
            <w:tcW w:w="2831" w:type="dxa"/>
            <w:shd w:val="clear" w:color="auto" w:fill="595959" w:themeFill="text1" w:themeFillTint="A6"/>
            <w:vAlign w:val="center"/>
          </w:tcPr>
          <w:p w14:paraId="35A72A95" w14:textId="77777777" w:rsidR="003E201A" w:rsidRDefault="003E201A" w:rsidP="00B86FF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Hitos Principales</w:t>
            </w:r>
          </w:p>
        </w:tc>
        <w:tc>
          <w:tcPr>
            <w:tcW w:w="2831" w:type="dxa"/>
            <w:shd w:val="clear" w:color="auto" w:fill="595959" w:themeFill="text1" w:themeFillTint="A6"/>
            <w:vAlign w:val="center"/>
          </w:tcPr>
          <w:p w14:paraId="69196733" w14:textId="77777777" w:rsidR="003E201A" w:rsidRDefault="003E201A" w:rsidP="00B86FF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8"/>
                <w:lang w:val="es-ES"/>
              </w:rPr>
              <w:t>Indicador</w:t>
            </w:r>
          </w:p>
        </w:tc>
        <w:tc>
          <w:tcPr>
            <w:tcW w:w="2832" w:type="dxa"/>
            <w:shd w:val="clear" w:color="auto" w:fill="595959" w:themeFill="text1" w:themeFillTint="A6"/>
            <w:vAlign w:val="center"/>
          </w:tcPr>
          <w:p w14:paraId="0E98FDE6" w14:textId="24C77273" w:rsidR="003E201A" w:rsidRDefault="00F81450" w:rsidP="00B86FFC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Medios</w:t>
            </w:r>
            <w:r w:rsidR="003E201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 xml:space="preserve"> de Verificación</w:t>
            </w:r>
          </w:p>
        </w:tc>
      </w:tr>
      <w:tr w:rsidR="003E201A" w14:paraId="7622F1D5" w14:textId="77777777" w:rsidTr="00D00C63">
        <w:trPr>
          <w:trHeight w:val="1082"/>
        </w:trPr>
        <w:tc>
          <w:tcPr>
            <w:tcW w:w="2831" w:type="dxa"/>
            <w:shd w:val="clear" w:color="auto" w:fill="BFBFBF" w:themeFill="background1" w:themeFillShade="BF"/>
            <w:vAlign w:val="bottom"/>
          </w:tcPr>
          <w:p w14:paraId="21032630" w14:textId="77777777" w:rsidR="00D00C63" w:rsidRDefault="00D00C63" w:rsidP="00DD085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Identificación y caracterización del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br/>
              <w:t>público objetivo para las consultas</w:t>
            </w:r>
          </w:p>
          <w:p w14:paraId="53F6298B" w14:textId="77777777" w:rsidR="003E201A" w:rsidRDefault="003E201A" w:rsidP="00D00C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14:paraId="6260A9D9" w14:textId="77777777" w:rsidR="00D00C63" w:rsidRDefault="00D00C63" w:rsidP="00B86FFC">
            <w:pP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25A4A565" w14:textId="35719B54" w:rsidR="003E201A" w:rsidRDefault="00D00C63" w:rsidP="00DD085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es-ES"/>
              </w:rPr>
            </w:pPr>
            <w:r w:rsidRPr="00934A49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Número y características d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el público objetivo determinado: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Abierto a todo público</w:t>
            </w:r>
          </w:p>
          <w:p w14:paraId="7958E8D0" w14:textId="77777777" w:rsidR="00934A49" w:rsidRDefault="00934A49" w:rsidP="00B86FFC">
            <w:pP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08919044" w14:textId="77777777" w:rsidR="00934A49" w:rsidRDefault="00934A49" w:rsidP="00B86FFC">
            <w:pP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7BF02232" w14:textId="77777777" w:rsidR="00934A49" w:rsidRDefault="00934A49" w:rsidP="00B86FFC">
            <w:pP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3869DCBF" w14:textId="786001B4" w:rsidR="003E201A" w:rsidRPr="00934A49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2" w:type="dxa"/>
            <w:shd w:val="clear" w:color="auto" w:fill="BFBFBF" w:themeFill="background1" w:themeFillShade="BF"/>
          </w:tcPr>
          <w:p w14:paraId="5046690C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5340FABE" w14:textId="77777777" w:rsidR="00D00C63" w:rsidRDefault="009A4759" w:rsidP="00DD085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 w:rsidRPr="009A4759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El CRCC decidió realizar la rendición de cuentas, a través de un material audiovisual, dirigido a toda la ciudadanía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. </w:t>
            </w:r>
          </w:p>
          <w:p w14:paraId="44012D1C" w14:textId="77777777" w:rsidR="00DD0858" w:rsidRDefault="00DD0858" w:rsidP="009A4759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3838CD26" w14:textId="5537428E" w:rsidR="003E201A" w:rsidRDefault="009A4759" w:rsidP="009A47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C63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Evidencia:</w:t>
            </w:r>
            <w:r w:rsidR="00D00C63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</w:t>
            </w:r>
            <w:hyperlink r:id="rId15" w:history="1">
              <w:r w:rsidR="00D00C63" w:rsidRPr="00EA4F96">
                <w:rPr>
                  <w:rStyle w:val="Hipervnculo"/>
                  <w:rFonts w:ascii="Times New Roman" w:hAnsi="Times New Roman" w:cs="Times New Roman"/>
                  <w:spacing w:val="2"/>
                  <w:sz w:val="16"/>
                  <w:szCs w:val="16"/>
                  <w:lang w:val="es-ES"/>
                </w:rPr>
                <w:t>https://www.youtube.com/watch?v=mV8nFIhwqVQ</w:t>
              </w:r>
            </w:hyperlink>
            <w:r w:rsidR="00D00C63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</w:t>
            </w:r>
          </w:p>
        </w:tc>
      </w:tr>
      <w:tr w:rsidR="003E201A" w14:paraId="5922F162" w14:textId="77777777" w:rsidTr="00B86FFC">
        <w:tc>
          <w:tcPr>
            <w:tcW w:w="2831" w:type="dxa"/>
          </w:tcPr>
          <w:p w14:paraId="35A48013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2BACC71E" w14:textId="77777777" w:rsidR="00E71C38" w:rsidRDefault="00E71C38" w:rsidP="00A5787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52D4E0F7" w14:textId="77777777" w:rsidR="00E71C38" w:rsidRDefault="00E71C38" w:rsidP="00A5787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02D230F2" w14:textId="1E5F8DF0" w:rsidR="003E201A" w:rsidRDefault="003E201A" w:rsidP="00A5787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Establecimiento de las modalidades de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participación</w:t>
            </w:r>
          </w:p>
        </w:tc>
        <w:tc>
          <w:tcPr>
            <w:tcW w:w="2831" w:type="dxa"/>
          </w:tcPr>
          <w:p w14:paraId="54AC77CC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777CBCAD" w14:textId="1A3C7D0E" w:rsidR="003E201A" w:rsidRDefault="003E201A" w:rsidP="00A5787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  <w:r w:rsidRPr="00934A49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es-ES"/>
              </w:rPr>
              <w:t>Cantidad de mesas de dialogo, grupos focales</w:t>
            </w:r>
            <w:r w:rsidRPr="00934A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>, foros, audiencias, actos/actividades públicas programados para rendición de cuentas</w:t>
            </w:r>
            <w:r w:rsidR="00934A49" w:rsidRPr="00934A49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intermedias:</w:t>
            </w:r>
            <w:r w:rsidR="00934A49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Se realizó 1 (una) actividad de rendición de cuentas al ciudadano</w:t>
            </w:r>
            <w:r w:rsidR="009A4759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y lanzamiento del material audiovisual antes señalado.</w:t>
            </w:r>
          </w:p>
          <w:p w14:paraId="075F3B74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2" w:type="dxa"/>
          </w:tcPr>
          <w:p w14:paraId="6B787554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6DEA46BC" w14:textId="77777777" w:rsidR="00E71C38" w:rsidRDefault="00E71C38" w:rsidP="00171A9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2F16E031" w14:textId="72958A5F" w:rsidR="00171A9A" w:rsidRDefault="00171A9A" w:rsidP="00171A9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 w:rsidRPr="00171A9A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Planilla de asistencia al evento de lanzamiento del material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(Ver anexo)</w:t>
            </w:r>
          </w:p>
          <w:p w14:paraId="03AB0028" w14:textId="77777777" w:rsidR="00171A9A" w:rsidRPr="00171A9A" w:rsidRDefault="00171A9A" w:rsidP="00171A9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104D887E" w14:textId="77777777" w:rsidR="003E201A" w:rsidRDefault="00C27EA6" w:rsidP="00EF7131">
            <w:pPr>
              <w:spacing w:line="312" w:lineRule="auto"/>
              <w:ind w:right="504"/>
              <w:jc w:val="both"/>
              <w:rPr>
                <w:rStyle w:val="Hipervnculo"/>
                <w:spacing w:val="2"/>
              </w:rPr>
            </w:pPr>
            <w:hyperlink r:id="rId16" w:history="1">
              <w:r w:rsidR="00D00C63" w:rsidRPr="00EF7131">
                <w:rPr>
                  <w:rStyle w:val="Hipervnculo"/>
                  <w:rFonts w:ascii="Times New Roman" w:hAnsi="Times New Roman" w:cs="Times New Roman"/>
                  <w:spacing w:val="2"/>
                  <w:sz w:val="16"/>
                  <w:szCs w:val="16"/>
                  <w:lang w:val="es-ES"/>
                </w:rPr>
                <w:t>https://www.mds.gov.py/index.php/noticias/comite-de-rendicion-de-cuentas-al-ciudadano-del-mds-presenta-logros-del-primer-ano-de-gestion-institucional</w:t>
              </w:r>
            </w:hyperlink>
            <w:r w:rsidR="00BC1761" w:rsidRPr="00EF7131">
              <w:rPr>
                <w:rStyle w:val="Hipervnculo"/>
                <w:spacing w:val="2"/>
              </w:rPr>
              <w:t xml:space="preserve"> </w:t>
            </w:r>
          </w:p>
          <w:p w14:paraId="073A0D75" w14:textId="4FA88D9C" w:rsidR="00E71C38" w:rsidRDefault="00E71C38" w:rsidP="00EF7131">
            <w:pPr>
              <w:spacing w:line="312" w:lineRule="auto"/>
              <w:ind w:right="504"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</w:tc>
      </w:tr>
      <w:tr w:rsidR="003E201A" w14:paraId="7F3DB893" w14:textId="77777777" w:rsidTr="00B86FFC">
        <w:tc>
          <w:tcPr>
            <w:tcW w:w="2831" w:type="dxa"/>
            <w:shd w:val="clear" w:color="auto" w:fill="BFBFBF" w:themeFill="background1" w:themeFillShade="BF"/>
          </w:tcPr>
          <w:p w14:paraId="2C931911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22355A33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Mesas de diálogo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73D212C4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5D26EAE7" w14:textId="33EC162C" w:rsidR="003E201A" w:rsidRDefault="003E201A" w:rsidP="00FB5B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N</w:t>
            </w: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</w:rPr>
              <w:t>ú</w:t>
            </w: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mero de mesas de diálogo realizadas</w:t>
            </w:r>
            <w:r w:rsidR="00817FD7" w:rsidRPr="00817FD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:</w:t>
            </w:r>
            <w:r w:rsidR="00817FD7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</w:t>
            </w:r>
            <w:r w:rsidR="00BC1761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0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390E89F1" w14:textId="35A4E1EB" w:rsidR="003E201A" w:rsidRDefault="00BC1761" w:rsidP="00FB5B65">
            <w:pPr>
              <w:spacing w:line="312" w:lineRule="auto"/>
              <w:ind w:right="504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>No se realizaron mesas de diálogo</w:t>
            </w:r>
            <w:r w:rsidR="00817FD7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7DCEBD36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01A" w14:paraId="6CE15985" w14:textId="77777777" w:rsidTr="00B86FFC">
        <w:trPr>
          <w:trHeight w:val="1100"/>
        </w:trPr>
        <w:tc>
          <w:tcPr>
            <w:tcW w:w="2831" w:type="dxa"/>
          </w:tcPr>
          <w:p w14:paraId="7DDED842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691B5BBA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Espacios internos de participación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ciudadana</w:t>
            </w:r>
          </w:p>
        </w:tc>
        <w:tc>
          <w:tcPr>
            <w:tcW w:w="2831" w:type="dxa"/>
          </w:tcPr>
          <w:p w14:paraId="599AE33C" w14:textId="77777777" w:rsidR="003E201A" w:rsidRPr="000B4F3F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val="es-ES"/>
              </w:rPr>
            </w:pPr>
          </w:p>
          <w:p w14:paraId="75801CF8" w14:textId="7F095D1E" w:rsidR="00934A49" w:rsidRPr="009B4C4C" w:rsidRDefault="003E201A" w:rsidP="009B4C4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  <w:r w:rsidRPr="009B4C4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>N</w:t>
            </w:r>
            <w:r w:rsidRPr="009B4C4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ú</w:t>
            </w:r>
            <w:r w:rsidRPr="009B4C4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 xml:space="preserve">mero </w:t>
            </w:r>
            <w:r w:rsidRPr="009B4C4C">
              <w:rPr>
                <w:rFonts w:ascii="Times New Roman" w:hAnsi="Times New Roman" w:cs="Times New Roman"/>
                <w:b/>
                <w:color w:val="000000" w:themeColor="text1"/>
                <w:spacing w:val="10"/>
                <w:sz w:val="16"/>
                <w:szCs w:val="16"/>
                <w:lang w:val="es-ES"/>
              </w:rPr>
              <w:t xml:space="preserve">de espacios de participación </w:t>
            </w:r>
            <w:r w:rsidR="00F048C0" w:rsidRPr="009B4C4C">
              <w:rPr>
                <w:rFonts w:ascii="Times New Roman" w:hAnsi="Times New Roman" w:cs="Times New Roman"/>
                <w:b/>
                <w:color w:val="000000" w:themeColor="text1"/>
                <w:spacing w:val="10"/>
                <w:sz w:val="16"/>
                <w:szCs w:val="16"/>
                <w:lang w:val="es-ES"/>
              </w:rPr>
              <w:t xml:space="preserve">ciudadana: </w:t>
            </w:r>
            <w:r w:rsidR="0029665A" w:rsidRPr="009B4C4C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A través del Departamento de Atención Ciudadana, dependiente de la Dirección </w:t>
            </w:r>
            <w:r w:rsidR="00F048C0" w:rsidRPr="009B4C4C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Gen</w:t>
            </w:r>
            <w:r w:rsidR="00F31A8E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eral de Gabinete, se realizaron</w:t>
            </w:r>
          </w:p>
          <w:p w14:paraId="5E0EA324" w14:textId="77777777" w:rsidR="00E71C38" w:rsidRDefault="00E71C38" w:rsidP="00E71C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  <w:p w14:paraId="7C5CE7B4" w14:textId="07BFA44C" w:rsidR="003E201A" w:rsidRPr="00E71C38" w:rsidRDefault="00253A6D" w:rsidP="00E71C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</w:pPr>
            <w:r w:rsidRPr="00253A6D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Primer semestre:</w:t>
            </w:r>
            <w:r w:rsidR="00E71C38" w:rsidRPr="004C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  <w:r w:rsidR="00E71C38" w:rsidRPr="00E71C38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19.265</w:t>
            </w:r>
            <w:r w:rsidR="00E71C38" w:rsidRPr="00E71C38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personas atendidas en la recepción de la institución. En cuanto a la modalidad de atención técnica se reportaron </w:t>
            </w:r>
            <w:r w:rsidR="00E71C38" w:rsidRPr="00E71C38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6.704 consultas</w:t>
            </w:r>
            <w:r w:rsidR="00E71C38" w:rsidRPr="00E71C38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. El total es de </w:t>
            </w:r>
            <w:r w:rsidR="00E71C38" w:rsidRPr="00E71C38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26.327 CONSULTAS ATENDIDAS</w:t>
            </w:r>
            <w:r w:rsidR="00E71C38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.</w:t>
            </w:r>
          </w:p>
          <w:p w14:paraId="5553B7D1" w14:textId="77777777" w:rsidR="00E71C38" w:rsidRDefault="00E71C38" w:rsidP="00E71C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  <w:p w14:paraId="56107D1F" w14:textId="33DDF81B" w:rsidR="00253A6D" w:rsidRDefault="00253A6D" w:rsidP="00E71C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</w:pPr>
            <w:r w:rsidRPr="00253A6D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Segundo semestre</w:t>
            </w:r>
            <w:r w:rsidR="002E331B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: 37.763</w:t>
            </w:r>
            <w:r w:rsidR="00E71C38" w:rsidRPr="00E71C38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personas atendidas en la recepción de la institución. En cuanto a la modalidad de atención técnica se reportaron </w:t>
            </w:r>
            <w:r w:rsidR="002E331B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8.577</w:t>
            </w:r>
            <w:r w:rsidR="00E71C38" w:rsidRPr="00E71C38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consultas</w:t>
            </w:r>
            <w:r w:rsidR="00E71C38" w:rsidRPr="00E71C38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. El total es de </w:t>
            </w:r>
            <w:r w:rsidR="002E331B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46.340</w:t>
            </w:r>
            <w:r w:rsidR="00E71C38" w:rsidRPr="00E71C38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CONSULTAS ATENDIDAS</w:t>
            </w:r>
            <w:r w:rsidR="00E71C38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.</w:t>
            </w:r>
          </w:p>
          <w:p w14:paraId="260C4785" w14:textId="3ACC98D9" w:rsidR="00E71C38" w:rsidRPr="00E71C38" w:rsidRDefault="00E71C38" w:rsidP="00E71C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</w:tc>
        <w:tc>
          <w:tcPr>
            <w:tcW w:w="2832" w:type="dxa"/>
            <w:vAlign w:val="center"/>
          </w:tcPr>
          <w:p w14:paraId="44814669" w14:textId="2E76F85F" w:rsidR="00E339A7" w:rsidRDefault="00E339A7" w:rsidP="00E339A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Informes del Departamento de Atención ciudadana, dependiente de la DGG (anexo)</w:t>
            </w:r>
          </w:p>
          <w:p w14:paraId="3A08563E" w14:textId="5EB2C108" w:rsidR="003E201A" w:rsidRPr="000B4F3F" w:rsidRDefault="003E201A" w:rsidP="009B4C4C">
            <w:pPr>
              <w:spacing w:line="312" w:lineRule="auto"/>
              <w:ind w:right="504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</w:tc>
      </w:tr>
      <w:tr w:rsidR="003E201A" w14:paraId="3E54A700" w14:textId="77777777" w:rsidTr="00B86FFC">
        <w:tc>
          <w:tcPr>
            <w:tcW w:w="2831" w:type="dxa"/>
            <w:shd w:val="clear" w:color="auto" w:fill="BFBFBF" w:themeFill="background1" w:themeFillShade="BF"/>
          </w:tcPr>
          <w:p w14:paraId="1C342AB8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1857A1CC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Realización de grupos focales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74E6D77D" w14:textId="77777777" w:rsidR="003E201A" w:rsidRDefault="003E201A" w:rsidP="00FB5B6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</w:pPr>
          </w:p>
          <w:p w14:paraId="56E5C215" w14:textId="7B1473C3" w:rsidR="003E201A" w:rsidRPr="00817FD7" w:rsidRDefault="003E201A" w:rsidP="00FB5B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es-ES"/>
              </w:rPr>
              <w:t>N</w:t>
            </w: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16"/>
                <w:szCs w:val="16"/>
              </w:rPr>
              <w:t>ú</w:t>
            </w: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es-ES"/>
              </w:rPr>
              <w:t>mero de grupos focales realizados</w:t>
            </w:r>
            <w:r w:rsidR="009A4470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es-ES"/>
              </w:rPr>
              <w:t xml:space="preserve">: </w:t>
            </w:r>
            <w:r w:rsidR="009A4470" w:rsidRPr="009A4470">
              <w:rPr>
                <w:rFonts w:ascii="Times New Roman" w:hAnsi="Times New Roman" w:cs="Times New Roman"/>
                <w:color w:val="000000" w:themeColor="text1"/>
                <w:spacing w:val="3"/>
                <w:sz w:val="16"/>
                <w:szCs w:val="16"/>
                <w:lang w:val="es-ES"/>
              </w:rPr>
              <w:t>0</w:t>
            </w:r>
          </w:p>
        </w:tc>
        <w:tc>
          <w:tcPr>
            <w:tcW w:w="2832" w:type="dxa"/>
            <w:shd w:val="clear" w:color="auto" w:fill="BFBFBF" w:themeFill="background1" w:themeFillShade="BF"/>
          </w:tcPr>
          <w:p w14:paraId="688480F8" w14:textId="340B03B9" w:rsidR="003E201A" w:rsidRPr="00CC0A57" w:rsidRDefault="00CC0A57" w:rsidP="00CC0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A57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No se realizaron grupos focales</w:t>
            </w:r>
          </w:p>
        </w:tc>
      </w:tr>
      <w:tr w:rsidR="003E201A" w14:paraId="6E606305" w14:textId="77777777" w:rsidTr="00B86FFC">
        <w:tc>
          <w:tcPr>
            <w:tcW w:w="2831" w:type="dxa"/>
          </w:tcPr>
          <w:p w14:paraId="50977CF9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5EA22B5B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Realización de foros</w:t>
            </w:r>
          </w:p>
        </w:tc>
        <w:tc>
          <w:tcPr>
            <w:tcW w:w="2831" w:type="dxa"/>
          </w:tcPr>
          <w:p w14:paraId="0E66262B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7FD2E681" w14:textId="2B27D3D6" w:rsidR="003E201A" w:rsidRPr="00817FD7" w:rsidRDefault="003E201A" w:rsidP="00B86F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N</w:t>
            </w: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</w:rPr>
              <w:t>ú</w:t>
            </w:r>
            <w:r w:rsidRPr="00817FD7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mero de foros realizados</w:t>
            </w:r>
            <w:r w:rsidR="0001196D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: </w:t>
            </w:r>
            <w:r w:rsidR="00BC1761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0</w:t>
            </w:r>
          </w:p>
        </w:tc>
        <w:tc>
          <w:tcPr>
            <w:tcW w:w="2832" w:type="dxa"/>
            <w:vAlign w:val="center"/>
          </w:tcPr>
          <w:p w14:paraId="58E1ED7B" w14:textId="33AA311B" w:rsidR="00817FD7" w:rsidRPr="001B4E02" w:rsidRDefault="00BC1761" w:rsidP="00B8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1761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No se realizaron foros</w:t>
            </w:r>
            <w:r w:rsidR="00817F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E201A" w14:paraId="417ABDEC" w14:textId="77777777" w:rsidTr="00B86FFC">
        <w:tc>
          <w:tcPr>
            <w:tcW w:w="2831" w:type="dxa"/>
            <w:shd w:val="clear" w:color="auto" w:fill="BFBFBF" w:themeFill="background1" w:themeFillShade="BF"/>
          </w:tcPr>
          <w:p w14:paraId="02C3A0C5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25FB530D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Realización de audiencias publicas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35ADD704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691E9542" w14:textId="12D9445A" w:rsidR="003E201A" w:rsidRDefault="003E201A" w:rsidP="00FB5B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196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C</w:t>
            </w:r>
            <w:r w:rsidRPr="0001196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>antidad de</w:t>
            </w:r>
            <w:r w:rsidR="0001196D" w:rsidRPr="0001196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 xml:space="preserve"> audiencias públicas realizadas:</w:t>
            </w:r>
            <w:r w:rsidR="000119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0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5550F8E4" w14:textId="03EDF46D" w:rsidR="003E201A" w:rsidRPr="001B4E02" w:rsidRDefault="0001196D" w:rsidP="00B86FFC">
            <w:pPr>
              <w:spacing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 se realizaron audiencias públicas</w:t>
            </w:r>
          </w:p>
          <w:p w14:paraId="1E691C98" w14:textId="77777777" w:rsidR="003E201A" w:rsidRPr="001B4E02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01A" w14:paraId="526C2E2B" w14:textId="77777777" w:rsidTr="00B86FFC">
        <w:tc>
          <w:tcPr>
            <w:tcW w:w="2831" w:type="dxa"/>
          </w:tcPr>
          <w:p w14:paraId="1CD4E43F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2E4512BD" w14:textId="77777777" w:rsidR="003E201A" w:rsidRDefault="003E201A" w:rsidP="00FB5B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Presentaciones en acto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s/actividades privados</w:t>
            </w:r>
          </w:p>
        </w:tc>
        <w:tc>
          <w:tcPr>
            <w:tcW w:w="2831" w:type="dxa"/>
          </w:tcPr>
          <w:p w14:paraId="2AECABF0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</w:pPr>
          </w:p>
          <w:p w14:paraId="548CD068" w14:textId="71AB9DCC" w:rsidR="003E201A" w:rsidRDefault="003E201A" w:rsidP="00FB5B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A57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Cantidad de presentaciones</w:t>
            </w:r>
            <w:r w:rsidR="00CC0A57" w:rsidRPr="00CC0A57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:</w:t>
            </w:r>
            <w:r w:rsidR="00CC0A57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1 (una)</w:t>
            </w:r>
            <w:r w:rsidR="00FB5B65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presentación de los resultados alcanzados por los programas de la institución, organizada por el Viceministerio de Protección y Promoción Social y Económica.</w:t>
            </w:r>
          </w:p>
        </w:tc>
        <w:tc>
          <w:tcPr>
            <w:tcW w:w="2832" w:type="dxa"/>
            <w:vAlign w:val="center"/>
          </w:tcPr>
          <w:p w14:paraId="35D89F83" w14:textId="487F46E2" w:rsidR="003E201A" w:rsidRPr="001B4E02" w:rsidRDefault="00C27EA6" w:rsidP="00BC1761">
            <w:pPr>
              <w:spacing w:line="312" w:lineRule="auto"/>
              <w:ind w:right="5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BC1761" w:rsidRPr="00171A9A">
                <w:rPr>
                  <w:rStyle w:val="Hipervnculo"/>
                  <w:rFonts w:ascii="Times New Roman" w:hAnsi="Times New Roman" w:cs="Times New Roman"/>
                  <w:spacing w:val="2"/>
                  <w:sz w:val="16"/>
                  <w:szCs w:val="16"/>
                  <w:lang w:val="es-ES"/>
                </w:rPr>
                <w:t>https://www.mds.gov.py/index.php/noticias/viceministerio-de-proteccion-y-promocion-social-rindio-cuentas-y-presento-logros-del-2024-y-desafios-para-el-2025</w:t>
              </w:r>
            </w:hyperlink>
          </w:p>
        </w:tc>
      </w:tr>
      <w:tr w:rsidR="003E201A" w14:paraId="38CBAA1E" w14:textId="77777777" w:rsidTr="00B86FFC">
        <w:tc>
          <w:tcPr>
            <w:tcW w:w="2831" w:type="dxa"/>
            <w:shd w:val="clear" w:color="auto" w:fill="BFBFBF" w:themeFill="background1" w:themeFillShade="BF"/>
          </w:tcPr>
          <w:p w14:paraId="1B340FB3" w14:textId="77777777" w:rsidR="003E201A" w:rsidRPr="00CC0A57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</w:pPr>
          </w:p>
          <w:p w14:paraId="374B04F8" w14:textId="77777777" w:rsidR="003E201A" w:rsidRPr="00CC0A57" w:rsidRDefault="003E201A" w:rsidP="00453B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A57">
              <w:rPr>
                <w:rFonts w:ascii="Times New Roman" w:hAnsi="Times New Roman" w:cs="Times New Roman"/>
                <w:color w:val="000000" w:themeColor="text1"/>
                <w:spacing w:val="-3"/>
                <w:sz w:val="16"/>
                <w:szCs w:val="16"/>
                <w:lang w:val="es-ES"/>
              </w:rPr>
              <w:t xml:space="preserve">Presentaciones en medios de comunicación 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2E3AF96F" w14:textId="73C22492" w:rsidR="003E201A" w:rsidRPr="00CC0A57" w:rsidRDefault="003E201A" w:rsidP="000B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470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16"/>
                <w:szCs w:val="16"/>
                <w:lang w:val="es-ES"/>
              </w:rPr>
              <w:t>Cantidad de presentaciones</w:t>
            </w:r>
            <w:r w:rsidR="000B5B1A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 xml:space="preserve"> (ver cuadro de monitoreo en medios escritos)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6DAD9F78" w14:textId="0BF313E6" w:rsidR="003E201A" w:rsidRPr="00EE2AA1" w:rsidRDefault="00C27EA6" w:rsidP="00EE2AA1">
            <w:pPr>
              <w:spacing w:line="312" w:lineRule="auto"/>
              <w:ind w:right="504"/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</w:pPr>
            <w:hyperlink r:id="rId18" w:history="1">
              <w:r w:rsidR="005B7581" w:rsidRPr="00EA4F96">
                <w:rPr>
                  <w:rStyle w:val="Hipervnculo"/>
                  <w:rFonts w:ascii="Times New Roman" w:hAnsi="Times New Roman" w:cs="Times New Roman"/>
                  <w:spacing w:val="-1"/>
                  <w:sz w:val="16"/>
                  <w:szCs w:val="16"/>
                  <w:lang w:val="es-ES"/>
                </w:rPr>
                <w:t>https://www.mds.gov.py/index.php/noticias</w:t>
              </w:r>
            </w:hyperlink>
            <w:r w:rsidR="005B7581">
              <w:rPr>
                <w:rFonts w:ascii="Times New Roman" w:hAnsi="Times New Roman" w:cs="Times New Roman"/>
                <w:color w:val="000000" w:themeColor="text1"/>
                <w:spacing w:val="-1"/>
                <w:sz w:val="16"/>
                <w:szCs w:val="16"/>
                <w:lang w:val="es-ES"/>
              </w:rPr>
              <w:t xml:space="preserve"> </w:t>
            </w:r>
          </w:p>
        </w:tc>
      </w:tr>
      <w:tr w:rsidR="003E201A" w14:paraId="0F5A22DA" w14:textId="77777777" w:rsidTr="00B86FFC">
        <w:tc>
          <w:tcPr>
            <w:tcW w:w="2831" w:type="dxa"/>
          </w:tcPr>
          <w:p w14:paraId="784A0D8C" w14:textId="77777777" w:rsidR="003E201A" w:rsidRPr="00CC0A57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</w:p>
          <w:p w14:paraId="4BF6AD18" w14:textId="77777777" w:rsidR="003E201A" w:rsidRPr="00CC0A57" w:rsidRDefault="003E201A" w:rsidP="00453B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A57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Presencia en medios de comunicación</w:t>
            </w:r>
          </w:p>
        </w:tc>
        <w:tc>
          <w:tcPr>
            <w:tcW w:w="2831" w:type="dxa"/>
          </w:tcPr>
          <w:p w14:paraId="515B47A9" w14:textId="77777777" w:rsidR="003E201A" w:rsidRPr="00CC0A57" w:rsidRDefault="003E201A" w:rsidP="00B86FFC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35D90559" w14:textId="54BA2C05" w:rsidR="003E201A" w:rsidRPr="00CC0A57" w:rsidRDefault="003E201A" w:rsidP="00B86F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470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Cantidad de apariciones en medio de comunicación</w:t>
            </w:r>
            <w:r w:rsidRPr="00CC0A57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 </w:t>
            </w:r>
            <w:r w:rsidR="0065011B">
              <w:rPr>
                <w:rFonts w:ascii="Times New Roman" w:hAnsi="Times New Roman" w:cs="Times New Roman"/>
                <w:color w:val="000000" w:themeColor="text1"/>
                <w:spacing w:val="6"/>
                <w:sz w:val="16"/>
                <w:szCs w:val="16"/>
                <w:lang w:val="es-ES"/>
              </w:rPr>
              <w:t>(ver cuadro de monitoreo en medios escritos)</w:t>
            </w:r>
          </w:p>
        </w:tc>
        <w:tc>
          <w:tcPr>
            <w:tcW w:w="2832" w:type="dxa"/>
          </w:tcPr>
          <w:p w14:paraId="61AEF0D6" w14:textId="69D8068B" w:rsidR="003E201A" w:rsidRDefault="00C27EA6" w:rsidP="00522BA2">
            <w:pPr>
              <w:spacing w:line="312" w:lineRule="auto"/>
              <w:ind w:right="504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5B7581" w:rsidRPr="00522BA2">
                <w:rPr>
                  <w:rStyle w:val="Hipervnculo"/>
                  <w:rFonts w:ascii="Times New Roman" w:hAnsi="Times New Roman" w:cs="Times New Roman"/>
                  <w:spacing w:val="-1"/>
                  <w:sz w:val="16"/>
                  <w:szCs w:val="16"/>
                  <w:lang w:val="es-ES"/>
                </w:rPr>
                <w:t>https://www.mds.gov.py/index.php/noticias</w:t>
              </w:r>
            </w:hyperlink>
            <w:r w:rsidR="005B7581" w:rsidRPr="00522BA2">
              <w:rPr>
                <w:rStyle w:val="Hipervnculo"/>
                <w:spacing w:val="-1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0ACF4466" w14:textId="77777777" w:rsidR="00782E7E" w:rsidRDefault="00782E7E" w:rsidP="0096434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FCA5542" w14:textId="628B086E" w:rsidR="003E201A" w:rsidRDefault="003E201A" w:rsidP="0096434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C. Informes para el público y evaluaciones de la rendición de cuentas</w:t>
      </w:r>
    </w:p>
    <w:p w14:paraId="0035912F" w14:textId="77777777" w:rsid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E201A" w14:paraId="056FD858" w14:textId="77777777" w:rsidTr="00B86FFC">
        <w:trPr>
          <w:trHeight w:val="292"/>
        </w:trPr>
        <w:tc>
          <w:tcPr>
            <w:tcW w:w="2830" w:type="dxa"/>
            <w:shd w:val="clear" w:color="auto" w:fill="767171" w:themeFill="background2" w:themeFillShade="80"/>
          </w:tcPr>
          <w:p w14:paraId="220F6123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Hitos Principales</w:t>
            </w:r>
          </w:p>
        </w:tc>
        <w:tc>
          <w:tcPr>
            <w:tcW w:w="2832" w:type="dxa"/>
            <w:shd w:val="clear" w:color="auto" w:fill="767171" w:themeFill="background2" w:themeFillShade="80"/>
          </w:tcPr>
          <w:p w14:paraId="430E43DF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2832" w:type="dxa"/>
            <w:shd w:val="clear" w:color="auto" w:fill="767171" w:themeFill="background2" w:themeFillShade="80"/>
          </w:tcPr>
          <w:p w14:paraId="154EA72B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Medios de Verificación</w:t>
            </w:r>
          </w:p>
        </w:tc>
      </w:tr>
      <w:tr w:rsidR="003E201A" w14:paraId="4929E57A" w14:textId="77777777" w:rsidTr="00B86FFC">
        <w:trPr>
          <w:trHeight w:val="292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14:paraId="2ECB5288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Informe final</w:t>
            </w:r>
          </w:p>
        </w:tc>
      </w:tr>
      <w:tr w:rsidR="003E201A" w14:paraId="5C7C728C" w14:textId="77777777" w:rsidTr="00B86FFC">
        <w:tc>
          <w:tcPr>
            <w:tcW w:w="2830" w:type="dxa"/>
          </w:tcPr>
          <w:p w14:paraId="67554A64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13CCB2" w14:textId="5440F490" w:rsidR="003E201A" w:rsidRDefault="00522BA2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informe</w:t>
            </w:r>
            <w:r w:rsidR="003E2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final </w:t>
            </w:r>
            <w:r w:rsidR="003E2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 rendición de cuentas (anual) </w:t>
            </w:r>
          </w:p>
          <w:p w14:paraId="68A0B7DB" w14:textId="77777777" w:rsidR="003E201A" w:rsidRDefault="003E201A" w:rsidP="00B86FF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78BA3BAD" w14:textId="77777777" w:rsidR="003E201A" w:rsidRDefault="003E201A" w:rsidP="002A2B0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904400" w14:textId="6ED3D428" w:rsidR="003E201A" w:rsidRDefault="002A2B06" w:rsidP="002A2B0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Informe presentado </w:t>
            </w:r>
            <w:r w:rsidR="003E2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 el mes de </w:t>
            </w:r>
            <w:r w:rsidR="0052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enero 2025</w:t>
            </w:r>
          </w:p>
        </w:tc>
        <w:tc>
          <w:tcPr>
            <w:tcW w:w="2832" w:type="dxa"/>
          </w:tcPr>
          <w:p w14:paraId="088D7A10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9064EC" w14:textId="52869399" w:rsidR="003E201A" w:rsidRDefault="00C27EA6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" w:history="1">
              <w:r w:rsidR="0087342D" w:rsidRPr="00601709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https://www.mds.gov.py/index.php/institucional/transparencia/rendicion-de-cuentas-al-ciudadano</w:t>
              </w:r>
            </w:hyperlink>
            <w:r w:rsidR="008734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E201A" w14:paraId="087882D0" w14:textId="77777777" w:rsidTr="00B86FFC">
        <w:tc>
          <w:tcPr>
            <w:tcW w:w="8494" w:type="dxa"/>
            <w:gridSpan w:val="3"/>
            <w:shd w:val="clear" w:color="auto" w:fill="BFBFBF" w:themeFill="background1" w:themeFillShade="BF"/>
          </w:tcPr>
          <w:p w14:paraId="2D434345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Informes parciales </w:t>
            </w:r>
          </w:p>
        </w:tc>
      </w:tr>
      <w:tr w:rsidR="003E201A" w14:paraId="699FBC68" w14:textId="77777777" w:rsidTr="00B86FFC">
        <w:tc>
          <w:tcPr>
            <w:tcW w:w="2830" w:type="dxa"/>
          </w:tcPr>
          <w:p w14:paraId="123F29C0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316978" w14:textId="49AFF201" w:rsidR="003E201A" w:rsidRDefault="00522BA2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informes parciales</w:t>
            </w:r>
            <w:r w:rsidR="003E2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 rendición de cuentas </w:t>
            </w:r>
            <w:r w:rsidR="009F0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(trimestrales)</w:t>
            </w:r>
          </w:p>
        </w:tc>
        <w:tc>
          <w:tcPr>
            <w:tcW w:w="2832" w:type="dxa"/>
          </w:tcPr>
          <w:p w14:paraId="2EA7D558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B06602" w14:textId="66CB07E7" w:rsidR="003E201A" w:rsidRDefault="002A2B06" w:rsidP="002A2B0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Informes presentados</w:t>
            </w:r>
            <w:r w:rsidR="003E2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 los meses de </w:t>
            </w:r>
            <w:r w:rsidR="0052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abril</w:t>
            </w:r>
            <w:r w:rsidR="003E2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52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julio</w:t>
            </w:r>
            <w:r w:rsidR="003E2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 </w:t>
            </w:r>
            <w:r w:rsidR="0052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octubre de 2024</w:t>
            </w:r>
          </w:p>
        </w:tc>
        <w:tc>
          <w:tcPr>
            <w:tcW w:w="2832" w:type="dxa"/>
          </w:tcPr>
          <w:p w14:paraId="45466126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09C38D" w14:textId="0561D731" w:rsidR="003E201A" w:rsidRDefault="00C27EA6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1" w:history="1">
              <w:r w:rsidR="0087342D" w:rsidRPr="00601709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https://www.mds.gov.py/index.php/institucional/transparencia/rendicion-de-cuentas-al-ciudadano</w:t>
              </w:r>
            </w:hyperlink>
            <w:r w:rsidR="008734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E201A" w14:paraId="4ED8C109" w14:textId="77777777" w:rsidTr="00B86FFC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300BC6DC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Audiencias públicas</w:t>
            </w:r>
          </w:p>
        </w:tc>
      </w:tr>
      <w:tr w:rsidR="003E201A" w14:paraId="638B85CE" w14:textId="77777777" w:rsidTr="00B86FFC">
        <w:trPr>
          <w:trHeight w:val="627"/>
        </w:trPr>
        <w:tc>
          <w:tcPr>
            <w:tcW w:w="2830" w:type="dxa"/>
            <w:vAlign w:val="center"/>
          </w:tcPr>
          <w:p w14:paraId="77C01C1E" w14:textId="0AABF43C" w:rsidR="003E201A" w:rsidRDefault="003E201A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Realizar las audiencias tenien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do en cuenta el público meta</w:t>
            </w:r>
          </w:p>
          <w:p w14:paraId="2003A602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</w:tcPr>
          <w:p w14:paraId="47045EFC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0993E155" w14:textId="77777777" w:rsidR="00B83F3C" w:rsidRDefault="00B83F3C" w:rsidP="002A2B0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4C058429" w14:textId="77777777" w:rsidR="00B83F3C" w:rsidRDefault="00B83F3C" w:rsidP="002A2B0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0DBCD599" w14:textId="093832E7" w:rsidR="003E201A" w:rsidRDefault="003E201A" w:rsidP="002A2B0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Número de audiencias y asistentes</w:t>
            </w:r>
            <w:r w:rsidR="002A2B06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: 0</w:t>
            </w:r>
          </w:p>
        </w:tc>
        <w:tc>
          <w:tcPr>
            <w:tcW w:w="2832" w:type="dxa"/>
          </w:tcPr>
          <w:p w14:paraId="205AFF36" w14:textId="7777777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61762F63" w14:textId="77777777" w:rsidR="00B83F3C" w:rsidRDefault="00B83F3C" w:rsidP="00B83F3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</w:pPr>
            <w:r w:rsidRPr="009A4759"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>El CRCC decidió realizar la rendición de cuentas, a través de un material audiovisual, dirigido a toda la ciudadanía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. </w:t>
            </w:r>
          </w:p>
          <w:p w14:paraId="0E04C5A8" w14:textId="77777777" w:rsidR="00B83F3C" w:rsidRDefault="00B83F3C" w:rsidP="00B83F3C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</w:pPr>
          </w:p>
          <w:p w14:paraId="5DFD9009" w14:textId="681F6597" w:rsidR="003E201A" w:rsidRDefault="00B83F3C" w:rsidP="00B83F3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0C63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>Evidencia: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es-ES"/>
              </w:rPr>
              <w:t xml:space="preserve"> </w:t>
            </w:r>
            <w:hyperlink r:id="rId22" w:history="1">
              <w:r w:rsidRPr="00EA4F96">
                <w:rPr>
                  <w:rStyle w:val="Hipervnculo"/>
                  <w:rFonts w:ascii="Times New Roman" w:hAnsi="Times New Roman" w:cs="Times New Roman"/>
                  <w:spacing w:val="2"/>
                  <w:sz w:val="16"/>
                  <w:szCs w:val="16"/>
                  <w:lang w:val="es-ES"/>
                </w:rPr>
                <w:t>https://www.youtube.com/watch?v=mV8nFIhwqVQ</w:t>
              </w:r>
            </w:hyperlink>
          </w:p>
        </w:tc>
      </w:tr>
      <w:tr w:rsidR="003E201A" w14:paraId="5DF50DEC" w14:textId="77777777" w:rsidTr="00B86FFC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7A99162F" w14:textId="77777777" w:rsidR="003E201A" w:rsidRPr="00927C9F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C9F"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Medios de comunicación</w:t>
            </w:r>
          </w:p>
        </w:tc>
      </w:tr>
      <w:tr w:rsidR="003E201A" w14:paraId="377E405B" w14:textId="77777777" w:rsidTr="00E03B9F">
        <w:tc>
          <w:tcPr>
            <w:tcW w:w="2830" w:type="dxa"/>
            <w:shd w:val="clear" w:color="auto" w:fill="auto"/>
          </w:tcPr>
          <w:p w14:paraId="1D23F286" w14:textId="77777777" w:rsidR="003E201A" w:rsidRPr="004D3442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highlight w:val="yellow"/>
                <w:lang w:val="es-ES"/>
              </w:rPr>
            </w:pPr>
          </w:p>
          <w:p w14:paraId="071BC5B7" w14:textId="77777777" w:rsidR="003E201A" w:rsidRPr="008A5D1E" w:rsidRDefault="003E201A" w:rsidP="002F3C04">
            <w:pPr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r w:rsidRPr="008A5D1E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>Realizar monitoreo de medios</w:t>
            </w:r>
          </w:p>
          <w:p w14:paraId="4F7CB873" w14:textId="77777777" w:rsidR="003E201A" w:rsidRPr="004D3442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32" w:type="dxa"/>
            <w:shd w:val="clear" w:color="auto" w:fill="auto"/>
          </w:tcPr>
          <w:p w14:paraId="0DBF7621" w14:textId="71837897" w:rsidR="003E201A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</w:p>
          <w:tbl>
            <w:tblPr>
              <w:tblpPr w:leftFromText="141" w:rightFromText="141" w:vertAnchor="text" w:horzAnchor="margin" w:tblpY="-38"/>
              <w:tblW w:w="283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1288"/>
              <w:gridCol w:w="586"/>
            </w:tblGrid>
            <w:tr w:rsidR="00D65005" w:rsidRPr="001713F2" w14:paraId="01779BF0" w14:textId="77777777" w:rsidTr="00B86FFC">
              <w:trPr>
                <w:tblHeader/>
                <w:tblCellSpacing w:w="15" w:type="dxa"/>
              </w:trPr>
              <w:tc>
                <w:tcPr>
                  <w:tcW w:w="883" w:type="dxa"/>
                  <w:tcBorders>
                    <w:top w:val="single" w:sz="2" w:space="0" w:color="9F9F9F"/>
                    <w:left w:val="nil"/>
                    <w:bottom w:val="single" w:sz="6" w:space="0" w:color="9F9F9F"/>
                    <w:right w:val="single" w:sz="6" w:space="0" w:color="9F9F9F"/>
                  </w:tcBorders>
                  <w:shd w:val="clear" w:color="auto" w:fill="40546A"/>
                  <w:hideMark/>
                </w:tcPr>
                <w:p w14:paraId="2796814F" w14:textId="77777777" w:rsidR="00D65005" w:rsidRPr="001713F2" w:rsidRDefault="00D65005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FFFFFF"/>
                      <w:sz w:val="15"/>
                      <w:szCs w:val="15"/>
                      <w:lang w:val="es-ES" w:eastAsia="es-ES"/>
                    </w:rPr>
                  </w:pPr>
                  <w:r w:rsidRPr="001713F2">
                    <w:rPr>
                      <w:rFonts w:ascii="Verdana" w:eastAsia="Times New Roman" w:hAnsi="Verdana"/>
                      <w:color w:val="FFFFFF"/>
                      <w:sz w:val="15"/>
                      <w:szCs w:val="15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213" w:type="dxa"/>
                  <w:tcBorders>
                    <w:top w:val="single" w:sz="2" w:space="0" w:color="9F9F9F"/>
                    <w:left w:val="nil"/>
                    <w:bottom w:val="single" w:sz="6" w:space="0" w:color="9F9F9F"/>
                    <w:right w:val="single" w:sz="6" w:space="0" w:color="9F9F9F"/>
                  </w:tcBorders>
                  <w:shd w:val="clear" w:color="auto" w:fill="40546A"/>
                  <w:hideMark/>
                </w:tcPr>
                <w:p w14:paraId="53EB77CF" w14:textId="6E101CBC" w:rsidR="00D65005" w:rsidRPr="001713F2" w:rsidRDefault="00D65005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FFFFFF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FFFFFF"/>
                      <w:sz w:val="15"/>
                      <w:szCs w:val="15"/>
                      <w:lang w:val="es-ES" w:eastAsia="es-ES"/>
                    </w:rPr>
                    <w:t>Menciones del MDS en prensa escrita</w:t>
                  </w:r>
                </w:p>
              </w:tc>
              <w:tc>
                <w:tcPr>
                  <w:tcW w:w="522" w:type="dxa"/>
                  <w:tcBorders>
                    <w:top w:val="single" w:sz="2" w:space="0" w:color="9F9F9F"/>
                    <w:left w:val="nil"/>
                    <w:bottom w:val="single" w:sz="6" w:space="0" w:color="9F9F9F"/>
                    <w:right w:val="single" w:sz="6" w:space="0" w:color="9F9F9F"/>
                  </w:tcBorders>
                  <w:shd w:val="clear" w:color="auto" w:fill="40546A"/>
                  <w:hideMark/>
                </w:tcPr>
                <w:p w14:paraId="0B601E50" w14:textId="77777777" w:rsidR="00D65005" w:rsidRPr="001713F2" w:rsidRDefault="00D65005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FFFFFF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FFFFFF"/>
                      <w:sz w:val="15"/>
                      <w:szCs w:val="15"/>
                      <w:lang w:val="es-ES" w:eastAsia="es-ES"/>
                    </w:rPr>
                    <w:t>Positivos</w:t>
                  </w:r>
                </w:p>
              </w:tc>
            </w:tr>
            <w:tr w:rsidR="00D65005" w:rsidRPr="001713F2" w14:paraId="55BC1A24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hideMark/>
                </w:tcPr>
                <w:p w14:paraId="64A5F47E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Enero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4DA1695B" w14:textId="3B431D13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84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4453965C" w14:textId="7CD68902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22</w:t>
                  </w:r>
                </w:p>
              </w:tc>
            </w:tr>
            <w:tr w:rsidR="00D65005" w:rsidRPr="001713F2" w14:paraId="6C7D7F57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  <w:hideMark/>
                </w:tcPr>
                <w:p w14:paraId="2C43C54D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Febrero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3EF4D5DE" w14:textId="434FCD28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104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51BD76A5" w14:textId="74CDB221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15</w:t>
                  </w:r>
                </w:p>
              </w:tc>
            </w:tr>
            <w:tr w:rsidR="00D65005" w:rsidRPr="001713F2" w14:paraId="26845AA9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hideMark/>
                </w:tcPr>
                <w:p w14:paraId="258B1FEC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Marzo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65546930" w14:textId="7761F8B9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33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72544913" w14:textId="048FB9F6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6</w:t>
                  </w:r>
                </w:p>
              </w:tc>
            </w:tr>
            <w:tr w:rsidR="00D65005" w:rsidRPr="001713F2" w14:paraId="7F879CF7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  <w:hideMark/>
                </w:tcPr>
                <w:p w14:paraId="3E96C981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Abril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39BD37F9" w14:textId="0E9FC548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27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2B192AB1" w14:textId="22601EF8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4</w:t>
                  </w:r>
                </w:p>
              </w:tc>
            </w:tr>
            <w:tr w:rsidR="00D65005" w:rsidRPr="001713F2" w14:paraId="2BB88785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hideMark/>
                </w:tcPr>
                <w:p w14:paraId="109DB9AD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Mayo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0DE8E4C3" w14:textId="3AE1D03C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24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3A9CC82F" w14:textId="03FE60F9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2</w:t>
                  </w:r>
                </w:p>
              </w:tc>
            </w:tr>
            <w:tr w:rsidR="00D65005" w:rsidRPr="001713F2" w14:paraId="37B4ED2C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  <w:hideMark/>
                </w:tcPr>
                <w:p w14:paraId="6133C7FD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Junio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1A8C2A7A" w14:textId="76397295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0E463D93" w14:textId="14EDB7BE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1</w:t>
                  </w:r>
                </w:p>
              </w:tc>
            </w:tr>
            <w:tr w:rsidR="00D65005" w:rsidRPr="001713F2" w14:paraId="1D3A3226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hideMark/>
                </w:tcPr>
                <w:p w14:paraId="32FB7060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 xml:space="preserve">Julio 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7312DFF9" w14:textId="0C3D381C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49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36275023" w14:textId="0728EC92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31</w:t>
                  </w:r>
                </w:p>
              </w:tc>
            </w:tr>
            <w:tr w:rsidR="00D65005" w:rsidRPr="001713F2" w14:paraId="5C4C3BDC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  <w:hideMark/>
                </w:tcPr>
                <w:p w14:paraId="5CA290B4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Agosto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63962C5E" w14:textId="71A00309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123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13311055" w14:textId="2498B866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58</w:t>
                  </w:r>
                </w:p>
              </w:tc>
            </w:tr>
            <w:tr w:rsidR="00D65005" w:rsidRPr="001713F2" w14:paraId="5BA9DBB8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hideMark/>
                </w:tcPr>
                <w:p w14:paraId="73A13C7D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Septiembre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0B9A71E3" w14:textId="61823F69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98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3F0FC949" w14:textId="6D5EF75C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54</w:t>
                  </w:r>
                </w:p>
              </w:tc>
            </w:tr>
            <w:tr w:rsidR="00D65005" w:rsidRPr="001713F2" w14:paraId="478F6CB1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  <w:hideMark/>
                </w:tcPr>
                <w:p w14:paraId="1E5F18C2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Octubre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41458811" w14:textId="3E8F659C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210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7F6F3"/>
                </w:tcPr>
                <w:p w14:paraId="2381D9DB" w14:textId="7C8A0505" w:rsidR="00D65005" w:rsidRPr="001713F2" w:rsidRDefault="00BD36CF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124</w:t>
                  </w:r>
                </w:p>
              </w:tc>
            </w:tr>
            <w:tr w:rsidR="00D65005" w:rsidRPr="001713F2" w14:paraId="49A7EA00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  <w:hideMark/>
                </w:tcPr>
                <w:p w14:paraId="64499CBD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Noviembre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770EE1B6" w14:textId="20779D2D" w:rsidR="00D65005" w:rsidRPr="001713F2" w:rsidRDefault="00ED6FE2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136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6" w:space="0" w:color="CFCFCF"/>
                    <w:right w:val="single" w:sz="6" w:space="0" w:color="CFCFCF"/>
                  </w:tcBorders>
                  <w:shd w:val="clear" w:color="auto" w:fill="FFFFFF"/>
                </w:tcPr>
                <w:p w14:paraId="10F60845" w14:textId="4753BA1B" w:rsidR="00D65005" w:rsidRPr="001713F2" w:rsidRDefault="00ED6FE2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66</w:t>
                  </w:r>
                </w:p>
              </w:tc>
            </w:tr>
            <w:tr w:rsidR="00D65005" w:rsidRPr="001713F2" w14:paraId="0047571E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6" w:space="0" w:color="CFCFCF"/>
                  </w:tcBorders>
                  <w:shd w:val="clear" w:color="auto" w:fill="F7F6F3"/>
                  <w:hideMark/>
                </w:tcPr>
                <w:p w14:paraId="49C8DEE9" w14:textId="77777777" w:rsidR="00D65005" w:rsidRPr="001713F2" w:rsidRDefault="00D65005" w:rsidP="00D65005">
                  <w:pPr>
                    <w:spacing w:after="0" w:line="240" w:lineRule="auto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Diciembre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6" w:space="0" w:color="CFCFCF"/>
                  </w:tcBorders>
                  <w:shd w:val="clear" w:color="auto" w:fill="F7F6F3"/>
                </w:tcPr>
                <w:p w14:paraId="3A1C737A" w14:textId="234E1DCB" w:rsidR="00D65005" w:rsidRPr="001713F2" w:rsidRDefault="00ED6FE2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139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6" w:space="0" w:color="CFCFCF"/>
                  </w:tcBorders>
                  <w:shd w:val="clear" w:color="auto" w:fill="F7F6F3"/>
                </w:tcPr>
                <w:p w14:paraId="7086D932" w14:textId="6B9250C7" w:rsidR="00D65005" w:rsidRPr="001713F2" w:rsidRDefault="00ED6FE2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</w:pPr>
                  <w:r>
                    <w:rPr>
                      <w:rFonts w:ascii="Verdana" w:eastAsia="Times New Roman" w:hAnsi="Verdana"/>
                      <w:color w:val="212529"/>
                      <w:sz w:val="15"/>
                      <w:szCs w:val="15"/>
                      <w:lang w:val="es-ES" w:eastAsia="es-ES"/>
                    </w:rPr>
                    <w:t>37</w:t>
                  </w:r>
                </w:p>
              </w:tc>
            </w:tr>
            <w:tr w:rsidR="0069054D" w:rsidRPr="001713F2" w14:paraId="255AAC70" w14:textId="77777777" w:rsidTr="00522BA2">
              <w:trPr>
                <w:tblCellSpacing w:w="15" w:type="dxa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6" w:space="0" w:color="CFCFCF"/>
                  </w:tcBorders>
                  <w:shd w:val="clear" w:color="auto" w:fill="F7F6F3"/>
                </w:tcPr>
                <w:p w14:paraId="02786487" w14:textId="6CBA0037" w:rsidR="0069054D" w:rsidRPr="0069054D" w:rsidRDefault="0069054D" w:rsidP="00D65005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color w:val="212529"/>
                      <w:sz w:val="15"/>
                      <w:szCs w:val="15"/>
                      <w:lang w:val="es-ES" w:eastAsia="es-ES"/>
                    </w:rPr>
                  </w:pPr>
                  <w:r w:rsidRPr="0069054D">
                    <w:rPr>
                      <w:rFonts w:ascii="Verdana" w:eastAsia="Times New Roman" w:hAnsi="Verdana"/>
                      <w:b/>
                      <w:color w:val="212529"/>
                      <w:sz w:val="15"/>
                      <w:szCs w:val="15"/>
                      <w:lang w:val="es-ES" w:eastAsia="es-ES"/>
                    </w:rPr>
                    <w:t>TOTALES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single" w:sz="6" w:space="0" w:color="CFCFCF"/>
                  </w:tcBorders>
                  <w:shd w:val="clear" w:color="auto" w:fill="F7F6F3"/>
                </w:tcPr>
                <w:p w14:paraId="5FB53568" w14:textId="6781D65E" w:rsidR="0069054D" w:rsidRPr="0069054D" w:rsidRDefault="0069054D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color w:val="212529"/>
                      <w:sz w:val="15"/>
                      <w:szCs w:val="15"/>
                      <w:lang w:val="es-ES" w:eastAsia="es-ES"/>
                    </w:rPr>
                  </w:pPr>
                  <w:r w:rsidRPr="0069054D">
                    <w:rPr>
                      <w:rFonts w:ascii="Verdana" w:eastAsia="Times New Roman" w:hAnsi="Verdana"/>
                      <w:b/>
                      <w:color w:val="212529"/>
                      <w:sz w:val="15"/>
                      <w:szCs w:val="15"/>
                      <w:lang w:val="es-ES" w:eastAsia="es-ES"/>
                    </w:rPr>
                    <w:t>1.047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6" w:space="0" w:color="CFCFCF"/>
                  </w:tcBorders>
                  <w:shd w:val="clear" w:color="auto" w:fill="F7F6F3"/>
                </w:tcPr>
                <w:p w14:paraId="45CEB09F" w14:textId="5A72B9CB" w:rsidR="0069054D" w:rsidRPr="0069054D" w:rsidRDefault="0069054D" w:rsidP="00D65005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color w:val="212529"/>
                      <w:sz w:val="15"/>
                      <w:szCs w:val="15"/>
                      <w:lang w:val="es-ES" w:eastAsia="es-ES"/>
                    </w:rPr>
                  </w:pPr>
                  <w:r w:rsidRPr="0069054D">
                    <w:rPr>
                      <w:rFonts w:ascii="Verdana" w:eastAsia="Times New Roman" w:hAnsi="Verdana"/>
                      <w:b/>
                      <w:color w:val="212529"/>
                      <w:sz w:val="15"/>
                      <w:szCs w:val="15"/>
                      <w:lang w:val="es-ES" w:eastAsia="es-ES"/>
                    </w:rPr>
                    <w:t>420</w:t>
                  </w:r>
                </w:p>
              </w:tc>
            </w:tr>
          </w:tbl>
          <w:p w14:paraId="30ACBB4E" w14:textId="01434BCC" w:rsidR="00450C2B" w:rsidRPr="00E03B9F" w:rsidRDefault="00450C2B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6D9A6CBC" w14:textId="32A7FC95" w:rsidR="003E201A" w:rsidRDefault="00D65005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  <w:r w:rsidRPr="00D65005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El monitoreo se realiza diariamente</w:t>
            </w:r>
            <w:r w:rsidR="0099303F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 </w:t>
            </w:r>
            <w:r w:rsidR="00522BA2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por la Dirección </w:t>
            </w:r>
            <w:r w:rsidR="0099303F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de Comunicación</w:t>
            </w:r>
            <w:r w:rsidRPr="00D65005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 y mensualmente se sistematizan todos los datos</w:t>
            </w:r>
            <w:r w:rsidR="0099303F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 obtenidos</w:t>
            </w:r>
            <w:r w:rsidRPr="00D65005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, los mismos constan en archivos Excel y están cargados en el Sistema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d</w:t>
            </w:r>
            <w:r w:rsidRPr="00D65005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e Monitoreo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y</w:t>
            </w:r>
            <w:r w:rsidRPr="00D65005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 Evaluación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d</w:t>
            </w:r>
            <w:r w:rsidRPr="00D65005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el P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OA – SIMEP.</w:t>
            </w:r>
          </w:p>
          <w:p w14:paraId="7191B40C" w14:textId="7DB51AFB" w:rsidR="00AF465D" w:rsidRDefault="00AF465D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27D8FB4F" w14:textId="7D672F62" w:rsidR="00AF465D" w:rsidRPr="00D65005" w:rsidRDefault="00AF465D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Informes de la Dirección de Comunicación </w:t>
            </w:r>
            <w:r w:rsidR="00DA71C6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(anexo)</w:t>
            </w:r>
          </w:p>
          <w:p w14:paraId="584A5A7D" w14:textId="77777777" w:rsidR="003E201A" w:rsidRPr="00F37E95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E201A" w14:paraId="6A06B02E" w14:textId="77777777" w:rsidTr="00B86FFC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0177BFD3" w14:textId="77777777" w:rsidR="003E201A" w:rsidRPr="001F4B3E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B3E">
              <w:rPr>
                <w:rFonts w:ascii="Times New Roman" w:hAnsi="Times New Roman" w:cs="Times New Roman"/>
                <w:color w:val="000000" w:themeColor="text1"/>
                <w:spacing w:val="8"/>
                <w:lang w:val="es-ES"/>
              </w:rPr>
              <w:lastRenderedPageBreak/>
              <w:t>Redes sociales</w:t>
            </w:r>
          </w:p>
        </w:tc>
      </w:tr>
      <w:tr w:rsidR="003E201A" w14:paraId="04031F28" w14:textId="77777777" w:rsidTr="00B86FFC">
        <w:tc>
          <w:tcPr>
            <w:tcW w:w="2830" w:type="dxa"/>
          </w:tcPr>
          <w:p w14:paraId="1DA1CD33" w14:textId="77777777" w:rsidR="003E201A" w:rsidRPr="00F37E95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highlight w:val="yellow"/>
                <w:lang w:val="es-ES"/>
              </w:rPr>
            </w:pPr>
          </w:p>
          <w:p w14:paraId="6349DF76" w14:textId="77777777" w:rsidR="003E201A" w:rsidRPr="001F4B3E" w:rsidRDefault="003E201A" w:rsidP="002F3C04">
            <w:pPr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</w:pPr>
            <w:r w:rsidRPr="002F3C04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es-ES"/>
              </w:rPr>
              <w:t>Realizar reportes de tráfico</w:t>
            </w:r>
          </w:p>
          <w:p w14:paraId="240EAC14" w14:textId="77777777" w:rsidR="003E201A" w:rsidRPr="00F37E95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32" w:type="dxa"/>
          </w:tcPr>
          <w:p w14:paraId="415FFBAC" w14:textId="77777777" w:rsidR="00DF7489" w:rsidRDefault="00DF7489" w:rsidP="00DF7489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</w:p>
          <w:p w14:paraId="6A9EA794" w14:textId="6718E6ED" w:rsidR="00DF7489" w:rsidRPr="00DF7489" w:rsidRDefault="00E21F19" w:rsidP="00DF7489">
            <w:pP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DF7489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Facebook: </w:t>
            </w:r>
          </w:p>
          <w:p w14:paraId="71929959" w14:textId="0D9B078C" w:rsidR="00DF7489" w:rsidRDefault="00DF7489" w:rsidP="00DF7489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Enero: 113.000</w:t>
            </w:r>
          </w:p>
          <w:p w14:paraId="7D2DC58A" w14:textId="57B2B8D7" w:rsidR="00DF7489" w:rsidRDefault="00DF7489" w:rsidP="00DF7489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Diciembre:134.860</w:t>
            </w:r>
          </w:p>
          <w:p w14:paraId="4708E080" w14:textId="385AAD26" w:rsidR="007B2A27" w:rsidRPr="00DF7489" w:rsidRDefault="00DF7489" w:rsidP="00DF7489">
            <w:pP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DF7489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 xml:space="preserve">Nuevos </w:t>
            </w:r>
            <w:r w:rsidR="007B2A27" w:rsidRPr="00DF7489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seguidores</w:t>
            </w:r>
            <w:r w:rsidRPr="00DF7489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: 21.860</w:t>
            </w:r>
          </w:p>
          <w:p w14:paraId="74102F63" w14:textId="77777777" w:rsidR="00DF7489" w:rsidRPr="00DF7489" w:rsidRDefault="00E21F19" w:rsidP="00DF7489">
            <w:pP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DF7489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Twitter:</w:t>
            </w:r>
          </w:p>
          <w:p w14:paraId="370E4B1C" w14:textId="11B9EA01" w:rsidR="00F970D1" w:rsidRDefault="00DF7489" w:rsidP="00DF7489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Enero:53.558</w:t>
            </w:r>
          </w:p>
          <w:p w14:paraId="546C2FF7" w14:textId="36AC4DBA" w:rsidR="00DF7489" w:rsidRDefault="00DF7489" w:rsidP="00DF7489">
            <w:pP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Diciembre:54.961</w:t>
            </w:r>
          </w:p>
          <w:p w14:paraId="203C6E97" w14:textId="1A31B043" w:rsidR="00DF7489" w:rsidRPr="00DF7489" w:rsidRDefault="00DF7489" w:rsidP="00DF7489">
            <w:pP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DF7489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es-ES"/>
              </w:rPr>
              <w:t>Nuevos seguidores:1.403</w:t>
            </w:r>
          </w:p>
          <w:p w14:paraId="2078B2F1" w14:textId="77777777" w:rsidR="00E21F19" w:rsidRDefault="00DF7489" w:rsidP="00DF74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16"/>
                <w:szCs w:val="16"/>
                <w:lang w:val="es-ES"/>
              </w:rPr>
              <w:t>Instagram:</w:t>
            </w:r>
          </w:p>
          <w:p w14:paraId="5E660698" w14:textId="77777777" w:rsidR="00DF7489" w:rsidRPr="00DF7489" w:rsidRDefault="00DF7489" w:rsidP="00DF7489">
            <w:pP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DF7489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16"/>
                <w:szCs w:val="16"/>
                <w:lang w:val="es-ES"/>
              </w:rPr>
              <w:t>Enero: 8.307</w:t>
            </w:r>
          </w:p>
          <w:p w14:paraId="6C019FAC" w14:textId="77777777" w:rsidR="00DF7489" w:rsidRPr="00DF7489" w:rsidRDefault="00DF7489" w:rsidP="00DF7489">
            <w:pPr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DF7489">
              <w:rPr>
                <w:rFonts w:ascii="Times New Roman" w:hAnsi="Times New Roman" w:cs="Times New Roman"/>
                <w:bCs/>
                <w:color w:val="000000" w:themeColor="text1"/>
                <w:spacing w:val="4"/>
                <w:sz w:val="16"/>
                <w:szCs w:val="16"/>
                <w:lang w:val="es-ES"/>
              </w:rPr>
              <w:t>Diciembre: 15.793</w:t>
            </w:r>
          </w:p>
          <w:p w14:paraId="2927D95A" w14:textId="77777777" w:rsidR="00DF7489" w:rsidRDefault="00DF7489" w:rsidP="00DF74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z w:val="16"/>
                <w:szCs w:val="16"/>
                <w:lang w:val="es-ES"/>
              </w:rPr>
              <w:t>Nuevos seguidores:7.486</w:t>
            </w:r>
          </w:p>
          <w:p w14:paraId="3E428FC1" w14:textId="1A46CCB4" w:rsidR="00DF7489" w:rsidRPr="001F4B3E" w:rsidRDefault="00DF7489" w:rsidP="00DF748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2" w:type="dxa"/>
            <w:vAlign w:val="center"/>
          </w:tcPr>
          <w:p w14:paraId="1A91B5BC" w14:textId="3DBC76CC" w:rsidR="003E201A" w:rsidRPr="00F37E95" w:rsidRDefault="00C27EA6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highlight w:val="yellow"/>
                <w:lang w:val="es-ES"/>
              </w:rPr>
            </w:pPr>
            <w:hyperlink r:id="rId23" w:history="1">
              <w:r w:rsidR="00F970D1" w:rsidRPr="00F970D1">
                <w:rPr>
                  <w:rStyle w:val="Hipervnculo"/>
                  <w:rFonts w:ascii="Times New Roman" w:hAnsi="Times New Roman" w:cs="Times New Roman"/>
                  <w:spacing w:val="1"/>
                  <w:sz w:val="16"/>
                  <w:szCs w:val="16"/>
                  <w:lang w:val="es-ES"/>
                </w:rPr>
                <w:t>https://www.facebook.com/MDSParaguay/</w:t>
              </w:r>
            </w:hyperlink>
          </w:p>
          <w:p w14:paraId="1317D3A2" w14:textId="77777777" w:rsidR="003E201A" w:rsidRDefault="00C27EA6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4" w:history="1">
              <w:r w:rsidR="00F970D1" w:rsidRPr="00F970D1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https://twitter.com/i/flow/login?redirect_after_login=%2Fmdsparaguay</w:t>
              </w:r>
            </w:hyperlink>
          </w:p>
          <w:p w14:paraId="62F59FDF" w14:textId="541E4614" w:rsidR="00F970D1" w:rsidRPr="00F37E95" w:rsidRDefault="00C27EA6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hyperlink r:id="rId25" w:history="1">
              <w:r w:rsidR="00F970D1" w:rsidRPr="00F970D1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https://www.instagram.com/mdsparaguay/</w:t>
              </w:r>
            </w:hyperlink>
          </w:p>
        </w:tc>
      </w:tr>
      <w:tr w:rsidR="003E201A" w14:paraId="4E324D09" w14:textId="77777777" w:rsidTr="00B86FFC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06CEFFA7" w14:textId="77777777" w:rsidR="003E201A" w:rsidRPr="00927C9F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C9F"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Productos comunicacionales</w:t>
            </w:r>
          </w:p>
        </w:tc>
      </w:tr>
      <w:tr w:rsidR="003E201A" w14:paraId="2DF4847F" w14:textId="77777777" w:rsidTr="00B86FFC">
        <w:trPr>
          <w:trHeight w:val="376"/>
        </w:trPr>
        <w:tc>
          <w:tcPr>
            <w:tcW w:w="2830" w:type="dxa"/>
            <w:vAlign w:val="center"/>
          </w:tcPr>
          <w:p w14:paraId="7AC221EA" w14:textId="77777777" w:rsidR="003E201A" w:rsidRPr="00927C9F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049C1170" w14:textId="77777777" w:rsidR="003E201A" w:rsidRPr="00927C9F" w:rsidRDefault="003E201A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</w:pPr>
            <w:r w:rsidRPr="008A5D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Materiales de socialización en </w:t>
            </w:r>
            <w:r w:rsidRPr="008A5D1E">
              <w:rPr>
                <w:rFonts w:ascii="Times New Roman" w:hAnsi="Times New Roman" w:cs="Times New Roman"/>
                <w:color w:val="000000" w:themeColor="text1"/>
                <w:spacing w:val="4"/>
                <w:sz w:val="16"/>
                <w:szCs w:val="16"/>
                <w:lang w:val="es-ES"/>
              </w:rPr>
              <w:t>diferentes formatos</w:t>
            </w:r>
          </w:p>
          <w:p w14:paraId="725599E0" w14:textId="77777777" w:rsidR="003E201A" w:rsidRPr="00927C9F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4F8F6ECE" w14:textId="07DA8472" w:rsidR="00046F8B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Cantidad de publicaciones en la </w:t>
            </w:r>
            <w:r w:rsidR="00E03B9F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sección noticias de la 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página web 202</w:t>
            </w:r>
            <w:r w:rsidR="004D3442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:</w:t>
            </w:r>
          </w:p>
          <w:p w14:paraId="15BD3BA7" w14:textId="152DFEDE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Enero: 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20</w:t>
            </w:r>
          </w:p>
          <w:p w14:paraId="189F151B" w14:textId="67BB0653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Febrero: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35</w:t>
            </w:r>
          </w:p>
          <w:p w14:paraId="0E74192B" w14:textId="38D09FA5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Marzo: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25</w:t>
            </w:r>
          </w:p>
          <w:p w14:paraId="749585A3" w14:textId="4E3A83AC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Abril: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40</w:t>
            </w:r>
          </w:p>
          <w:p w14:paraId="49D7E8EC" w14:textId="103B74CF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Mayo: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34</w:t>
            </w:r>
          </w:p>
          <w:p w14:paraId="52D2DFAD" w14:textId="288D94CB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Junio: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23</w:t>
            </w:r>
          </w:p>
          <w:p w14:paraId="414C3546" w14:textId="2F30550C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Julio: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41</w:t>
            </w:r>
          </w:p>
          <w:p w14:paraId="5EECB1DC" w14:textId="3E353573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Agosto: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40</w:t>
            </w:r>
          </w:p>
          <w:p w14:paraId="3B1D58EF" w14:textId="1396E56C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Septiembre: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30</w:t>
            </w:r>
          </w:p>
          <w:p w14:paraId="4EED1B14" w14:textId="64A29D6C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Octubre: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24</w:t>
            </w:r>
          </w:p>
          <w:p w14:paraId="767DAEE8" w14:textId="7A1AA277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Noviembre: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30</w:t>
            </w:r>
          </w:p>
          <w:p w14:paraId="52788555" w14:textId="77777777" w:rsidR="00927C9F" w:rsidRDefault="00927C9F" w:rsidP="00046F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 xml:space="preserve">Diciembre: </w:t>
            </w:r>
            <w:r w:rsidR="005A4070">
              <w:rPr>
                <w:rFonts w:ascii="Times New Roman" w:hAnsi="Times New Roman" w:cs="Times New Roman"/>
                <w:color w:val="000000" w:themeColor="text1"/>
                <w:spacing w:val="8"/>
                <w:sz w:val="16"/>
                <w:szCs w:val="16"/>
                <w:lang w:val="es-ES"/>
              </w:rPr>
              <w:t>24</w:t>
            </w:r>
          </w:p>
          <w:p w14:paraId="58FD1C50" w14:textId="6E8733EA" w:rsidR="005A4070" w:rsidRPr="005A4070" w:rsidRDefault="005A4070" w:rsidP="00046F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16"/>
                <w:szCs w:val="16"/>
                <w:lang w:val="es-ES"/>
              </w:rPr>
            </w:pPr>
            <w:r w:rsidRPr="005A4070"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16"/>
                <w:szCs w:val="16"/>
                <w:lang w:val="es-ES"/>
              </w:rPr>
              <w:t>Total: 366</w:t>
            </w:r>
          </w:p>
        </w:tc>
        <w:tc>
          <w:tcPr>
            <w:tcW w:w="2832" w:type="dxa"/>
            <w:vAlign w:val="center"/>
          </w:tcPr>
          <w:p w14:paraId="0133FF4F" w14:textId="12BFB9F1" w:rsidR="003E201A" w:rsidRPr="00927C9F" w:rsidRDefault="00927C9F" w:rsidP="00B86FFC">
            <w:pPr>
              <w:jc w:val="center"/>
              <w:rPr>
                <w:rStyle w:val="Hipervnculo"/>
                <w:rFonts w:ascii="Times New Roman" w:hAnsi="Times New Roman" w:cs="Times New Roman"/>
                <w:spacing w:val="1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HYPERLINK "https://www.mds.gov.py/index.php/noticias" </w:instrTex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</w:p>
          <w:p w14:paraId="42D62FCC" w14:textId="402ACEE6" w:rsidR="003E201A" w:rsidRPr="00F37E95" w:rsidRDefault="00927C9F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927C9F">
              <w:rPr>
                <w:rStyle w:val="Hipervnculo"/>
                <w:rFonts w:ascii="Times New Roman" w:hAnsi="Times New Roman" w:cs="Times New Roman"/>
                <w:sz w:val="16"/>
                <w:szCs w:val="16"/>
              </w:rPr>
              <w:t>https://www.mds.gov.py/index.php/noticias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E201A" w14:paraId="44E508CA" w14:textId="77777777" w:rsidTr="00B86FFC"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188BC3D9" w14:textId="77777777" w:rsidR="003E201A" w:rsidRPr="001F4B3E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B3E">
              <w:rPr>
                <w:rFonts w:ascii="Times New Roman" w:hAnsi="Times New Roman" w:cs="Times New Roman"/>
                <w:color w:val="000000" w:themeColor="text1"/>
                <w:spacing w:val="12"/>
                <w:lang w:val="es-ES"/>
              </w:rPr>
              <w:t>Verificación de satisfacción del público</w:t>
            </w:r>
          </w:p>
        </w:tc>
      </w:tr>
      <w:tr w:rsidR="003E201A" w14:paraId="7CA00B93" w14:textId="77777777" w:rsidTr="00B86FFC">
        <w:trPr>
          <w:trHeight w:val="376"/>
        </w:trPr>
        <w:tc>
          <w:tcPr>
            <w:tcW w:w="2830" w:type="dxa"/>
            <w:vAlign w:val="center"/>
          </w:tcPr>
          <w:p w14:paraId="46C13D2C" w14:textId="77777777" w:rsidR="000215BA" w:rsidRDefault="000215BA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  <w:p w14:paraId="06FDE86B" w14:textId="48036EDF" w:rsidR="003E201A" w:rsidRPr="001F4B3E" w:rsidRDefault="003E201A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AF4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Verificación de satisfacción del público objetivo</w:t>
            </w:r>
          </w:p>
          <w:p w14:paraId="55C9FE80" w14:textId="77777777" w:rsidR="003E201A" w:rsidRPr="001F4B3E" w:rsidRDefault="003E201A" w:rsidP="00B86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6F015741" w14:textId="6378DBC7" w:rsidR="001F4B3E" w:rsidRPr="00211BCD" w:rsidRDefault="00211BCD" w:rsidP="00046F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Cantidad de encuestas de satisfacción realizadas por el DAC:</w:t>
            </w:r>
          </w:p>
          <w:p w14:paraId="7E96245E" w14:textId="77777777" w:rsidR="00750447" w:rsidRDefault="00750447" w:rsidP="00046F8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409524" w14:textId="4A7B7DCE" w:rsidR="00211BCD" w:rsidRPr="00211BCD" w:rsidRDefault="00211BCD" w:rsidP="00046F8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1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Programa Tekoporã: </w:t>
            </w:r>
            <w:r w:rsidRPr="007B6A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2.739 encuestados</w:t>
            </w:r>
          </w:p>
          <w:p w14:paraId="640FEC13" w14:textId="53280F45" w:rsidR="00AD06B5" w:rsidRPr="007B6A8F" w:rsidRDefault="00211BCD" w:rsidP="00046F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11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Ciudadanía que acude al MDS: </w:t>
            </w:r>
            <w:r w:rsidRPr="007B6A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150 encuestados</w:t>
            </w:r>
          </w:p>
          <w:p w14:paraId="42DEB0F1" w14:textId="7436F673" w:rsidR="00AD06B5" w:rsidRDefault="00AD06B5" w:rsidP="00046F8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997F01" w14:textId="48F3AE5D" w:rsidR="00AD06B5" w:rsidRPr="007B6A8F" w:rsidRDefault="007B6A8F" w:rsidP="00046F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Resultado de la e</w:t>
            </w:r>
            <w:r w:rsidR="00AD0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ncuesta de satisfacción en el marco del material audiovisual de rendición de cuentas al ciudadano: </w:t>
            </w:r>
            <w:r w:rsidR="00AD06B5" w:rsidRPr="007B6A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8 personas </w:t>
            </w:r>
          </w:p>
          <w:p w14:paraId="41356617" w14:textId="7DBC5611" w:rsidR="003E201A" w:rsidRPr="001F4B3E" w:rsidRDefault="003E201A" w:rsidP="001F4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5F3B3F0C" w14:textId="6D7EB951" w:rsidR="001F4B3E" w:rsidRDefault="00211BCD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Informe del Departamento de Atención c</w:t>
            </w:r>
            <w:r w:rsidR="00DA71C6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>iudadana, dependiente de la DGG (anexo)</w:t>
            </w:r>
          </w:p>
          <w:p w14:paraId="2D18609B" w14:textId="1B3EED42" w:rsidR="00AF465D" w:rsidRDefault="00AF465D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267C154D" w14:textId="77777777" w:rsidR="003E201A" w:rsidRDefault="00C27EA6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  <w:hyperlink r:id="rId26" w:history="1">
              <w:r w:rsidR="001745D6" w:rsidRPr="008E3A7A">
                <w:rPr>
                  <w:rStyle w:val="Hipervnculo"/>
                  <w:rFonts w:ascii="Times New Roman" w:hAnsi="Times New Roman" w:cs="Times New Roman"/>
                  <w:spacing w:val="1"/>
                  <w:sz w:val="16"/>
                  <w:szCs w:val="16"/>
                  <w:lang w:val="es-ES"/>
                </w:rPr>
                <w:t>https://www.mds.gov.py/index.php/noticias/funcionarios-del-mds-realizaron-encuesta-sobre-la-calidad-de-la-atencion-participantes-de-tekopora-mbarete-en-el-chaco</w:t>
              </w:r>
            </w:hyperlink>
            <w:r w:rsidR="001745D6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 </w:t>
            </w:r>
          </w:p>
          <w:p w14:paraId="0E544080" w14:textId="4774FFB3" w:rsidR="00AD06B5" w:rsidRDefault="00AD06B5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</w:p>
          <w:p w14:paraId="6E824EAA" w14:textId="220F850F" w:rsidR="007B6A8F" w:rsidRDefault="00C27EA6" w:rsidP="002F3C0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</w:pPr>
            <w:hyperlink r:id="rId27" w:history="1">
              <w:r w:rsidR="007B6A8F" w:rsidRPr="008E3A7A">
                <w:rPr>
                  <w:rStyle w:val="Hipervnculo"/>
                  <w:rFonts w:ascii="Times New Roman" w:hAnsi="Times New Roman" w:cs="Times New Roman"/>
                  <w:spacing w:val="1"/>
                  <w:sz w:val="16"/>
                  <w:szCs w:val="16"/>
                  <w:lang w:val="es-ES"/>
                </w:rPr>
                <w:t>https://encuestas.mds.gov.py/encuesta_satisfaccionadd.php</w:t>
              </w:r>
            </w:hyperlink>
            <w:r w:rsidR="007B6A8F">
              <w:rPr>
                <w:rFonts w:ascii="Times New Roman" w:hAnsi="Times New Roman" w:cs="Times New Roman"/>
                <w:color w:val="000000" w:themeColor="text1"/>
                <w:spacing w:val="1"/>
                <w:sz w:val="16"/>
                <w:szCs w:val="16"/>
                <w:lang w:val="es-ES"/>
              </w:rPr>
              <w:t xml:space="preserve"> </w:t>
            </w:r>
          </w:p>
          <w:p w14:paraId="169F6987" w14:textId="0149FBF9" w:rsidR="00AD06B5" w:rsidRPr="00F37E95" w:rsidRDefault="00AD06B5" w:rsidP="00AD06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22E8F4B3" w14:textId="5C4A2078" w:rsid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3FF3D9" w14:textId="4225C571" w:rsidR="00EA35CD" w:rsidRDefault="00EA35CD" w:rsidP="00EA35CD">
      <w:pPr>
        <w:jc w:val="center"/>
      </w:pPr>
    </w:p>
    <w:p w14:paraId="3E144A28" w14:textId="2B6DACA9" w:rsidR="002E77C1" w:rsidRDefault="002E77C1" w:rsidP="00EA35CD">
      <w:pPr>
        <w:jc w:val="center"/>
      </w:pPr>
    </w:p>
    <w:p w14:paraId="298597DA" w14:textId="051F527A" w:rsidR="002E77C1" w:rsidRDefault="002E77C1" w:rsidP="00EA35CD">
      <w:pPr>
        <w:jc w:val="center"/>
      </w:pPr>
    </w:p>
    <w:p w14:paraId="1DABC25A" w14:textId="614BBABA" w:rsidR="002E77C1" w:rsidRDefault="002E77C1" w:rsidP="00EA35CD">
      <w:pPr>
        <w:jc w:val="center"/>
      </w:pPr>
    </w:p>
    <w:p w14:paraId="31476F14" w14:textId="1C7D0F42" w:rsidR="002E77C1" w:rsidRDefault="002E77C1" w:rsidP="00EA35CD">
      <w:pPr>
        <w:jc w:val="center"/>
      </w:pPr>
    </w:p>
    <w:p w14:paraId="04BF2B46" w14:textId="34EBDD2B" w:rsidR="002E77C1" w:rsidRDefault="002E77C1" w:rsidP="00EA35CD">
      <w:pPr>
        <w:jc w:val="center"/>
      </w:pPr>
    </w:p>
    <w:p w14:paraId="57909210" w14:textId="604048AD" w:rsidR="002E77C1" w:rsidRDefault="002E77C1" w:rsidP="00EA35CD">
      <w:pPr>
        <w:jc w:val="center"/>
      </w:pPr>
    </w:p>
    <w:p w14:paraId="1D30FF06" w14:textId="7BB44B6A" w:rsidR="002E77C1" w:rsidRDefault="002E77C1" w:rsidP="00EA35CD">
      <w:pPr>
        <w:jc w:val="center"/>
      </w:pPr>
    </w:p>
    <w:p w14:paraId="4EBE113A" w14:textId="6CA7B150" w:rsidR="002E77C1" w:rsidRDefault="002E77C1" w:rsidP="00EA35CD">
      <w:pPr>
        <w:jc w:val="center"/>
      </w:pPr>
    </w:p>
    <w:p w14:paraId="784A42B2" w14:textId="53ED9196" w:rsidR="002E77C1" w:rsidRDefault="002E77C1" w:rsidP="00EA35CD">
      <w:pPr>
        <w:jc w:val="center"/>
      </w:pPr>
    </w:p>
    <w:p w14:paraId="5BF7091F" w14:textId="2F25DE1A" w:rsidR="002E77C1" w:rsidRDefault="002E77C1" w:rsidP="00EA35CD">
      <w:pPr>
        <w:jc w:val="center"/>
      </w:pPr>
    </w:p>
    <w:p w14:paraId="5AC65E3D" w14:textId="071A3F5A" w:rsidR="002E77C1" w:rsidRDefault="002E77C1" w:rsidP="00EA35CD">
      <w:pPr>
        <w:jc w:val="center"/>
      </w:pPr>
    </w:p>
    <w:p w14:paraId="14FD1679" w14:textId="4C53CAF7" w:rsidR="002E77C1" w:rsidRDefault="002E77C1" w:rsidP="00EA35CD">
      <w:pPr>
        <w:jc w:val="center"/>
      </w:pPr>
    </w:p>
    <w:p w14:paraId="459E499C" w14:textId="647AC461" w:rsidR="002E77C1" w:rsidRDefault="002E77C1" w:rsidP="00EA35CD">
      <w:pPr>
        <w:jc w:val="center"/>
      </w:pPr>
    </w:p>
    <w:p w14:paraId="54CCADDB" w14:textId="4B36849F" w:rsidR="002E77C1" w:rsidRDefault="002E77C1" w:rsidP="00EA35CD">
      <w:pPr>
        <w:jc w:val="center"/>
      </w:pPr>
    </w:p>
    <w:p w14:paraId="058AAE58" w14:textId="344F0CA2" w:rsidR="002E77C1" w:rsidRDefault="002E77C1" w:rsidP="00EA35CD">
      <w:pPr>
        <w:jc w:val="center"/>
      </w:pPr>
    </w:p>
    <w:p w14:paraId="57A47233" w14:textId="5ABDF614" w:rsidR="002E77C1" w:rsidRDefault="002E77C1" w:rsidP="00EA35CD">
      <w:pPr>
        <w:jc w:val="center"/>
      </w:pPr>
    </w:p>
    <w:p w14:paraId="44963827" w14:textId="51F516AB" w:rsidR="002E77C1" w:rsidRDefault="002E77C1" w:rsidP="00EA35CD">
      <w:pPr>
        <w:jc w:val="center"/>
      </w:pPr>
    </w:p>
    <w:p w14:paraId="42738A8B" w14:textId="6596C9F7" w:rsidR="002E77C1" w:rsidRDefault="002E77C1" w:rsidP="00EA35CD">
      <w:pPr>
        <w:jc w:val="center"/>
      </w:pPr>
    </w:p>
    <w:p w14:paraId="64CEEFE8" w14:textId="71D675B0" w:rsidR="002E77C1" w:rsidRDefault="002E77C1" w:rsidP="00EA35CD">
      <w:pPr>
        <w:jc w:val="center"/>
      </w:pPr>
    </w:p>
    <w:p w14:paraId="4B6DDC0B" w14:textId="509F7C9E" w:rsidR="002E77C1" w:rsidRDefault="002E77C1" w:rsidP="00EA35CD">
      <w:pPr>
        <w:jc w:val="center"/>
      </w:pPr>
    </w:p>
    <w:p w14:paraId="117CA573" w14:textId="75E3DD67" w:rsidR="002E77C1" w:rsidRDefault="002E77C1" w:rsidP="00EA35CD">
      <w:pPr>
        <w:jc w:val="center"/>
      </w:pPr>
    </w:p>
    <w:p w14:paraId="0574125A" w14:textId="77777777" w:rsidR="002E77C1" w:rsidRDefault="002E77C1" w:rsidP="00EA35CD">
      <w:pPr>
        <w:jc w:val="center"/>
        <w:rPr>
          <w:b/>
          <w:sz w:val="100"/>
          <w:szCs w:val="100"/>
        </w:rPr>
      </w:pPr>
    </w:p>
    <w:p w14:paraId="41B1B433" w14:textId="0F6088FD" w:rsidR="002E77C1" w:rsidRPr="002E77C1" w:rsidRDefault="002E77C1" w:rsidP="00EA35CD">
      <w:pPr>
        <w:jc w:val="center"/>
        <w:rPr>
          <w:b/>
          <w:sz w:val="100"/>
          <w:szCs w:val="100"/>
        </w:rPr>
      </w:pPr>
      <w:r w:rsidRPr="002E77C1">
        <w:rPr>
          <w:b/>
          <w:sz w:val="100"/>
          <w:szCs w:val="100"/>
        </w:rPr>
        <w:t>ANEXOS</w:t>
      </w:r>
    </w:p>
    <w:sectPr w:rsidR="002E77C1" w:rsidRPr="002E77C1" w:rsidSect="00075226">
      <w:headerReference w:type="default" r:id="rId28"/>
      <w:footerReference w:type="default" r:id="rId29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F8A5D" w14:textId="77777777" w:rsidR="00C27EA6" w:rsidRDefault="00C27EA6" w:rsidP="0036615A">
      <w:pPr>
        <w:spacing w:after="0" w:line="240" w:lineRule="auto"/>
      </w:pPr>
      <w:r>
        <w:separator/>
      </w:r>
    </w:p>
  </w:endnote>
  <w:endnote w:type="continuationSeparator" w:id="0">
    <w:p w14:paraId="75E63E74" w14:textId="77777777" w:rsidR="00C27EA6" w:rsidRDefault="00C27EA6" w:rsidP="0036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6A77" w14:textId="77777777" w:rsidR="0036615A" w:rsidRDefault="0036615A">
    <w:pPr>
      <w:pStyle w:val="Piedepgina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4F4441" wp14:editId="5EFA43CF">
              <wp:simplePos x="0" y="0"/>
              <wp:positionH relativeFrom="margin">
                <wp:align>center</wp:align>
              </wp:positionH>
              <wp:positionV relativeFrom="paragraph">
                <wp:posOffset>253365</wp:posOffset>
              </wp:positionV>
              <wp:extent cx="7400925" cy="0"/>
              <wp:effectExtent l="0" t="0" r="0" b="0"/>
              <wp:wrapNone/>
              <wp:docPr id="2115621437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9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1F55DA" id="Conector recto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95pt" to="582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" strokecolor="#002060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es-PY"/>
      </w:rPr>
      <w:drawing>
        <wp:anchor distT="0" distB="0" distL="114300" distR="114300" simplePos="0" relativeHeight="251660288" behindDoc="1" locked="0" layoutInCell="1" allowOverlap="1" wp14:anchorId="42084001" wp14:editId="518C3E1B">
          <wp:simplePos x="0" y="0"/>
          <wp:positionH relativeFrom="column">
            <wp:posOffset>1843405</wp:posOffset>
          </wp:positionH>
          <wp:positionV relativeFrom="paragraph">
            <wp:posOffset>-108585</wp:posOffset>
          </wp:positionV>
          <wp:extent cx="1981200" cy="266700"/>
          <wp:effectExtent l="0" t="0" r="0" b="0"/>
          <wp:wrapNone/>
          <wp:docPr id="421874489" name="Imagen 421874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EC46" w14:textId="77777777" w:rsidR="00C27EA6" w:rsidRDefault="00C27EA6" w:rsidP="0036615A">
      <w:pPr>
        <w:spacing w:after="0" w:line="240" w:lineRule="auto"/>
      </w:pPr>
      <w:r>
        <w:separator/>
      </w:r>
    </w:p>
  </w:footnote>
  <w:footnote w:type="continuationSeparator" w:id="0">
    <w:p w14:paraId="303DB478" w14:textId="77777777" w:rsidR="00C27EA6" w:rsidRDefault="00C27EA6" w:rsidP="0036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6DD8B" w14:textId="47287457" w:rsidR="00075226" w:rsidRDefault="00075226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 wp14:anchorId="0F846254" wp14:editId="42841EB9">
          <wp:simplePos x="0" y="0"/>
          <wp:positionH relativeFrom="column">
            <wp:posOffset>1706245</wp:posOffset>
          </wp:positionH>
          <wp:positionV relativeFrom="paragraph">
            <wp:posOffset>-178435</wp:posOffset>
          </wp:positionV>
          <wp:extent cx="2276475" cy="390525"/>
          <wp:effectExtent l="0" t="0" r="9525" b="9525"/>
          <wp:wrapTight wrapText="bothSides">
            <wp:wrapPolygon edited="0">
              <wp:start x="0" y="0"/>
              <wp:lineTo x="0" y="21073"/>
              <wp:lineTo x="21510" y="21073"/>
              <wp:lineTo x="21510" y="0"/>
              <wp:lineTo x="0" y="0"/>
            </wp:wrapPolygon>
          </wp:wrapTight>
          <wp:docPr id="1606377275" name="Imagen 1606377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7DCEB" wp14:editId="7B27D786">
              <wp:simplePos x="0" y="0"/>
              <wp:positionH relativeFrom="column">
                <wp:posOffset>-984885</wp:posOffset>
              </wp:positionH>
              <wp:positionV relativeFrom="paragraph">
                <wp:posOffset>335915</wp:posOffset>
              </wp:positionV>
              <wp:extent cx="7400925" cy="0"/>
              <wp:effectExtent l="0" t="0" r="0" b="0"/>
              <wp:wrapNone/>
              <wp:docPr id="1227062769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9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2AE5E4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26.45pt" to="505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" strokecolor="red" strokeweight="1.5pt">
              <v:stroke joinstyle="miter"/>
            </v:line>
          </w:pict>
        </mc:Fallback>
      </mc:AlternateContent>
    </w:r>
  </w:p>
  <w:p w14:paraId="2F4DEF83" w14:textId="37A294CB" w:rsidR="00075226" w:rsidRDefault="00075226">
    <w:pPr>
      <w:pStyle w:val="Encabezado"/>
    </w:pPr>
  </w:p>
  <w:p w14:paraId="7EBC6111" w14:textId="721644C7" w:rsidR="0036615A" w:rsidRDefault="003661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6F36"/>
    <w:multiLevelType w:val="hybridMultilevel"/>
    <w:tmpl w:val="D01658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861"/>
    <w:multiLevelType w:val="multilevel"/>
    <w:tmpl w:val="6132086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84A9C"/>
    <w:multiLevelType w:val="hybridMultilevel"/>
    <w:tmpl w:val="AF0E1A16"/>
    <w:lvl w:ilvl="0" w:tplc="51CC6F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5A"/>
    <w:rsid w:val="0001196D"/>
    <w:rsid w:val="00012623"/>
    <w:rsid w:val="00016153"/>
    <w:rsid w:val="000215BA"/>
    <w:rsid w:val="0002416A"/>
    <w:rsid w:val="00036D83"/>
    <w:rsid w:val="000442A5"/>
    <w:rsid w:val="00044747"/>
    <w:rsid w:val="00046F8B"/>
    <w:rsid w:val="00052665"/>
    <w:rsid w:val="00055121"/>
    <w:rsid w:val="00065B07"/>
    <w:rsid w:val="0006600D"/>
    <w:rsid w:val="00066B11"/>
    <w:rsid w:val="00072E31"/>
    <w:rsid w:val="00075226"/>
    <w:rsid w:val="000A12D7"/>
    <w:rsid w:val="000A5697"/>
    <w:rsid w:val="000B4F3F"/>
    <w:rsid w:val="000B5B1A"/>
    <w:rsid w:val="00120765"/>
    <w:rsid w:val="00124636"/>
    <w:rsid w:val="001266FB"/>
    <w:rsid w:val="00133A5E"/>
    <w:rsid w:val="00143F43"/>
    <w:rsid w:val="00171A9A"/>
    <w:rsid w:val="001745D6"/>
    <w:rsid w:val="00174C68"/>
    <w:rsid w:val="0018484E"/>
    <w:rsid w:val="001B0F0B"/>
    <w:rsid w:val="001B4E02"/>
    <w:rsid w:val="001C5BF7"/>
    <w:rsid w:val="001F4B3E"/>
    <w:rsid w:val="001F5334"/>
    <w:rsid w:val="001F78D0"/>
    <w:rsid w:val="00211BCD"/>
    <w:rsid w:val="00223E8C"/>
    <w:rsid w:val="00225095"/>
    <w:rsid w:val="00225254"/>
    <w:rsid w:val="00235DF4"/>
    <w:rsid w:val="00237B3B"/>
    <w:rsid w:val="00253A6D"/>
    <w:rsid w:val="0025627F"/>
    <w:rsid w:val="00295FE5"/>
    <w:rsid w:val="0029665A"/>
    <w:rsid w:val="002A0FD0"/>
    <w:rsid w:val="002A2B06"/>
    <w:rsid w:val="002A3619"/>
    <w:rsid w:val="002C1C99"/>
    <w:rsid w:val="002D1363"/>
    <w:rsid w:val="002E331B"/>
    <w:rsid w:val="002E77C1"/>
    <w:rsid w:val="002F3C04"/>
    <w:rsid w:val="0030008C"/>
    <w:rsid w:val="00314A16"/>
    <w:rsid w:val="00323514"/>
    <w:rsid w:val="00325634"/>
    <w:rsid w:val="00345098"/>
    <w:rsid w:val="00345DF8"/>
    <w:rsid w:val="0034690A"/>
    <w:rsid w:val="00357447"/>
    <w:rsid w:val="0036615A"/>
    <w:rsid w:val="0037091C"/>
    <w:rsid w:val="0039420A"/>
    <w:rsid w:val="003957B0"/>
    <w:rsid w:val="003A332A"/>
    <w:rsid w:val="003A48F7"/>
    <w:rsid w:val="003C3852"/>
    <w:rsid w:val="003C5DFF"/>
    <w:rsid w:val="003E0919"/>
    <w:rsid w:val="003E201A"/>
    <w:rsid w:val="003F48DA"/>
    <w:rsid w:val="003F5E0C"/>
    <w:rsid w:val="00403B7F"/>
    <w:rsid w:val="00410676"/>
    <w:rsid w:val="00410C59"/>
    <w:rsid w:val="00427C7F"/>
    <w:rsid w:val="004302FB"/>
    <w:rsid w:val="004321B4"/>
    <w:rsid w:val="00433A62"/>
    <w:rsid w:val="004366EB"/>
    <w:rsid w:val="004477B2"/>
    <w:rsid w:val="00450C2B"/>
    <w:rsid w:val="00453B43"/>
    <w:rsid w:val="00455A8E"/>
    <w:rsid w:val="00471A42"/>
    <w:rsid w:val="004807EF"/>
    <w:rsid w:val="00487BB7"/>
    <w:rsid w:val="00493DED"/>
    <w:rsid w:val="00494D48"/>
    <w:rsid w:val="004A2F43"/>
    <w:rsid w:val="004A35B5"/>
    <w:rsid w:val="004B0302"/>
    <w:rsid w:val="004C6CE8"/>
    <w:rsid w:val="004D3442"/>
    <w:rsid w:val="005001A5"/>
    <w:rsid w:val="00506C25"/>
    <w:rsid w:val="00522BA2"/>
    <w:rsid w:val="0053397A"/>
    <w:rsid w:val="005379C0"/>
    <w:rsid w:val="00543875"/>
    <w:rsid w:val="00547766"/>
    <w:rsid w:val="00553213"/>
    <w:rsid w:val="00554116"/>
    <w:rsid w:val="0056359C"/>
    <w:rsid w:val="0059146D"/>
    <w:rsid w:val="005A4070"/>
    <w:rsid w:val="005B7581"/>
    <w:rsid w:val="005E6C7B"/>
    <w:rsid w:val="005F58AD"/>
    <w:rsid w:val="005F6BAD"/>
    <w:rsid w:val="005F798C"/>
    <w:rsid w:val="00605168"/>
    <w:rsid w:val="00606E72"/>
    <w:rsid w:val="0060702C"/>
    <w:rsid w:val="00624357"/>
    <w:rsid w:val="00631BCE"/>
    <w:rsid w:val="00635263"/>
    <w:rsid w:val="00646DB6"/>
    <w:rsid w:val="0065011B"/>
    <w:rsid w:val="00654BA2"/>
    <w:rsid w:val="00682E31"/>
    <w:rsid w:val="00684B97"/>
    <w:rsid w:val="0069054D"/>
    <w:rsid w:val="00691B14"/>
    <w:rsid w:val="006A0DED"/>
    <w:rsid w:val="006A1AD8"/>
    <w:rsid w:val="006A28EC"/>
    <w:rsid w:val="006C29AE"/>
    <w:rsid w:val="006F5804"/>
    <w:rsid w:val="0070213F"/>
    <w:rsid w:val="007048E0"/>
    <w:rsid w:val="00721931"/>
    <w:rsid w:val="007374B2"/>
    <w:rsid w:val="007423A4"/>
    <w:rsid w:val="00750447"/>
    <w:rsid w:val="00760ACF"/>
    <w:rsid w:val="007717E0"/>
    <w:rsid w:val="00771F78"/>
    <w:rsid w:val="00772849"/>
    <w:rsid w:val="007732ED"/>
    <w:rsid w:val="00782E7E"/>
    <w:rsid w:val="00791206"/>
    <w:rsid w:val="007B2A27"/>
    <w:rsid w:val="007B6A8F"/>
    <w:rsid w:val="007C2AFD"/>
    <w:rsid w:val="007D1AEA"/>
    <w:rsid w:val="007D235E"/>
    <w:rsid w:val="007E08A3"/>
    <w:rsid w:val="007E0C73"/>
    <w:rsid w:val="007E1850"/>
    <w:rsid w:val="007E2FDC"/>
    <w:rsid w:val="007E5A12"/>
    <w:rsid w:val="007F53A4"/>
    <w:rsid w:val="0080592F"/>
    <w:rsid w:val="008170D5"/>
    <w:rsid w:val="00817FD7"/>
    <w:rsid w:val="00846391"/>
    <w:rsid w:val="008514FF"/>
    <w:rsid w:val="008575B7"/>
    <w:rsid w:val="00861D28"/>
    <w:rsid w:val="008663B6"/>
    <w:rsid w:val="00866A26"/>
    <w:rsid w:val="0087342D"/>
    <w:rsid w:val="00875365"/>
    <w:rsid w:val="008775CD"/>
    <w:rsid w:val="00880953"/>
    <w:rsid w:val="00892602"/>
    <w:rsid w:val="008A273A"/>
    <w:rsid w:val="008A4263"/>
    <w:rsid w:val="008A5326"/>
    <w:rsid w:val="008A5D1E"/>
    <w:rsid w:val="008B21B5"/>
    <w:rsid w:val="008C304F"/>
    <w:rsid w:val="008E42E5"/>
    <w:rsid w:val="008E5842"/>
    <w:rsid w:val="008F285D"/>
    <w:rsid w:val="008F663F"/>
    <w:rsid w:val="008F6C87"/>
    <w:rsid w:val="00912F05"/>
    <w:rsid w:val="0092757E"/>
    <w:rsid w:val="00927C9F"/>
    <w:rsid w:val="00934A49"/>
    <w:rsid w:val="00964345"/>
    <w:rsid w:val="009659DF"/>
    <w:rsid w:val="00970474"/>
    <w:rsid w:val="009774AB"/>
    <w:rsid w:val="0098197D"/>
    <w:rsid w:val="009856EB"/>
    <w:rsid w:val="0099303F"/>
    <w:rsid w:val="00993E01"/>
    <w:rsid w:val="009959E7"/>
    <w:rsid w:val="009A4470"/>
    <w:rsid w:val="009A4759"/>
    <w:rsid w:val="009A6165"/>
    <w:rsid w:val="009B373E"/>
    <w:rsid w:val="009B4C4C"/>
    <w:rsid w:val="009D0CB3"/>
    <w:rsid w:val="009F0D48"/>
    <w:rsid w:val="009F51B0"/>
    <w:rsid w:val="009F5A69"/>
    <w:rsid w:val="009F5C34"/>
    <w:rsid w:val="00A03AAB"/>
    <w:rsid w:val="00A0601E"/>
    <w:rsid w:val="00A12A1F"/>
    <w:rsid w:val="00A14DA3"/>
    <w:rsid w:val="00A22C97"/>
    <w:rsid w:val="00A30779"/>
    <w:rsid w:val="00A37FDD"/>
    <w:rsid w:val="00A43C70"/>
    <w:rsid w:val="00A5577E"/>
    <w:rsid w:val="00A57875"/>
    <w:rsid w:val="00A75F23"/>
    <w:rsid w:val="00A81839"/>
    <w:rsid w:val="00A81CD7"/>
    <w:rsid w:val="00A822FF"/>
    <w:rsid w:val="00A85FE8"/>
    <w:rsid w:val="00A9305A"/>
    <w:rsid w:val="00A9752D"/>
    <w:rsid w:val="00AA2992"/>
    <w:rsid w:val="00AC0B7F"/>
    <w:rsid w:val="00AC6EC4"/>
    <w:rsid w:val="00AC7539"/>
    <w:rsid w:val="00AD06B5"/>
    <w:rsid w:val="00AD0A85"/>
    <w:rsid w:val="00AD3B4E"/>
    <w:rsid w:val="00AD3BAE"/>
    <w:rsid w:val="00AD72CC"/>
    <w:rsid w:val="00AE7E44"/>
    <w:rsid w:val="00AF465D"/>
    <w:rsid w:val="00AF5CCA"/>
    <w:rsid w:val="00AF7EB8"/>
    <w:rsid w:val="00B02F80"/>
    <w:rsid w:val="00B07380"/>
    <w:rsid w:val="00B13719"/>
    <w:rsid w:val="00B31F13"/>
    <w:rsid w:val="00B42131"/>
    <w:rsid w:val="00B46197"/>
    <w:rsid w:val="00B52250"/>
    <w:rsid w:val="00B56E10"/>
    <w:rsid w:val="00B7000C"/>
    <w:rsid w:val="00B7058A"/>
    <w:rsid w:val="00B83CAA"/>
    <w:rsid w:val="00B83F3C"/>
    <w:rsid w:val="00B84E02"/>
    <w:rsid w:val="00B86FFC"/>
    <w:rsid w:val="00B9523E"/>
    <w:rsid w:val="00BA4AB7"/>
    <w:rsid w:val="00BB0367"/>
    <w:rsid w:val="00BB3685"/>
    <w:rsid w:val="00BC1761"/>
    <w:rsid w:val="00BC3DBB"/>
    <w:rsid w:val="00BD2777"/>
    <w:rsid w:val="00BD36CF"/>
    <w:rsid w:val="00BD4E1D"/>
    <w:rsid w:val="00BD4FF8"/>
    <w:rsid w:val="00BE5489"/>
    <w:rsid w:val="00BE6843"/>
    <w:rsid w:val="00BF4F26"/>
    <w:rsid w:val="00C20B81"/>
    <w:rsid w:val="00C27B63"/>
    <w:rsid w:val="00C27EA6"/>
    <w:rsid w:val="00C63B21"/>
    <w:rsid w:val="00C656DC"/>
    <w:rsid w:val="00C85E58"/>
    <w:rsid w:val="00C92072"/>
    <w:rsid w:val="00C9560A"/>
    <w:rsid w:val="00CA0F92"/>
    <w:rsid w:val="00CA203B"/>
    <w:rsid w:val="00CA255E"/>
    <w:rsid w:val="00CA28B0"/>
    <w:rsid w:val="00CC0A57"/>
    <w:rsid w:val="00CC269A"/>
    <w:rsid w:val="00CC424B"/>
    <w:rsid w:val="00CD0710"/>
    <w:rsid w:val="00CD16AF"/>
    <w:rsid w:val="00CF16F5"/>
    <w:rsid w:val="00CF2540"/>
    <w:rsid w:val="00D00104"/>
    <w:rsid w:val="00D00C63"/>
    <w:rsid w:val="00D02D0F"/>
    <w:rsid w:val="00D05011"/>
    <w:rsid w:val="00D13AC8"/>
    <w:rsid w:val="00D20299"/>
    <w:rsid w:val="00D26B65"/>
    <w:rsid w:val="00D35202"/>
    <w:rsid w:val="00D36498"/>
    <w:rsid w:val="00D36669"/>
    <w:rsid w:val="00D5084F"/>
    <w:rsid w:val="00D62959"/>
    <w:rsid w:val="00D65005"/>
    <w:rsid w:val="00D82CE1"/>
    <w:rsid w:val="00D83FE4"/>
    <w:rsid w:val="00DA71C6"/>
    <w:rsid w:val="00DC7E62"/>
    <w:rsid w:val="00DD0858"/>
    <w:rsid w:val="00DD184C"/>
    <w:rsid w:val="00DD7D16"/>
    <w:rsid w:val="00DE34BD"/>
    <w:rsid w:val="00DE4B31"/>
    <w:rsid w:val="00DF0C19"/>
    <w:rsid w:val="00DF13A6"/>
    <w:rsid w:val="00DF7489"/>
    <w:rsid w:val="00E01552"/>
    <w:rsid w:val="00E03B9F"/>
    <w:rsid w:val="00E21F19"/>
    <w:rsid w:val="00E230E0"/>
    <w:rsid w:val="00E31836"/>
    <w:rsid w:val="00E339A7"/>
    <w:rsid w:val="00E419B4"/>
    <w:rsid w:val="00E57C71"/>
    <w:rsid w:val="00E71C38"/>
    <w:rsid w:val="00E739BD"/>
    <w:rsid w:val="00E80CC2"/>
    <w:rsid w:val="00EA0BB6"/>
    <w:rsid w:val="00EA0D79"/>
    <w:rsid w:val="00EA35CD"/>
    <w:rsid w:val="00EB08D4"/>
    <w:rsid w:val="00EC3CD3"/>
    <w:rsid w:val="00ED6FE2"/>
    <w:rsid w:val="00EE2AA1"/>
    <w:rsid w:val="00EE2E2F"/>
    <w:rsid w:val="00EE6104"/>
    <w:rsid w:val="00EF7131"/>
    <w:rsid w:val="00F001F2"/>
    <w:rsid w:val="00F048C0"/>
    <w:rsid w:val="00F22B24"/>
    <w:rsid w:val="00F26E6A"/>
    <w:rsid w:val="00F31A8E"/>
    <w:rsid w:val="00F37E95"/>
    <w:rsid w:val="00F4653E"/>
    <w:rsid w:val="00F47345"/>
    <w:rsid w:val="00F81450"/>
    <w:rsid w:val="00F84EEC"/>
    <w:rsid w:val="00F92BBA"/>
    <w:rsid w:val="00F970D1"/>
    <w:rsid w:val="00FA45A2"/>
    <w:rsid w:val="00FB5B65"/>
    <w:rsid w:val="00FE65FD"/>
    <w:rsid w:val="00FF1666"/>
    <w:rsid w:val="00FF4C0D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1C4C3"/>
  <w15:docId w15:val="{45CABBF2-95DA-40AF-916A-975BBB5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1A"/>
    <w:rPr>
      <w:kern w:val="0"/>
      <w:lang w:val="es-PY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15A"/>
  </w:style>
  <w:style w:type="paragraph" w:styleId="Piedepgina">
    <w:name w:val="footer"/>
    <w:basedOn w:val="Normal"/>
    <w:link w:val="PiedepginaCar"/>
    <w:uiPriority w:val="99"/>
    <w:unhideWhenUsed/>
    <w:rsid w:val="0036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15A"/>
  </w:style>
  <w:style w:type="paragraph" w:styleId="Textonotapie">
    <w:name w:val="footnote text"/>
    <w:aliases w:val="Notas Car Car,Notas Car Car Car"/>
    <w:basedOn w:val="Normal"/>
    <w:link w:val="TextonotapieCar"/>
    <w:unhideWhenUsed/>
    <w:rsid w:val="00075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s Car Car Car1,Notas Car Car Car Car"/>
    <w:basedOn w:val="Fuentedeprrafopredeter"/>
    <w:link w:val="Textonotapie"/>
    <w:rsid w:val="00075226"/>
    <w:rPr>
      <w:kern w:val="0"/>
      <w:sz w:val="20"/>
      <w:szCs w:val="20"/>
      <w:lang w:val="es-PY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075226"/>
    <w:pPr>
      <w:spacing w:after="200" w:line="240" w:lineRule="auto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5226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Prrafodelista">
    <w:name w:val="List Paragraph"/>
    <w:aliases w:val="titulo 5,List Paragraph (numbered (a))"/>
    <w:basedOn w:val="Normal"/>
    <w:link w:val="PrrafodelistaCar"/>
    <w:uiPriority w:val="34"/>
    <w:qFormat/>
    <w:rsid w:val="00075226"/>
    <w:pPr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titulo 5 Car,List Paragraph (numbered (a)) Car"/>
    <w:link w:val="Prrafodelista"/>
    <w:uiPriority w:val="34"/>
    <w:rsid w:val="00075226"/>
    <w:rPr>
      <w:kern w:val="0"/>
      <w14:ligatures w14:val="none"/>
    </w:rPr>
  </w:style>
  <w:style w:type="table" w:styleId="Tablaconcuadrcula">
    <w:name w:val="Table Grid"/>
    <w:basedOn w:val="Tablanormal"/>
    <w:uiPriority w:val="39"/>
    <w:qFormat/>
    <w:rsid w:val="0034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rsid w:val="0025627F"/>
  </w:style>
  <w:style w:type="paragraph" w:styleId="Sinespaciado">
    <w:name w:val="No Spacing"/>
    <w:uiPriority w:val="1"/>
    <w:qFormat/>
    <w:rsid w:val="007E08A3"/>
    <w:pPr>
      <w:spacing w:after="0" w:line="240" w:lineRule="auto"/>
    </w:pPr>
    <w:rPr>
      <w:kern w:val="0"/>
      <w:lang w:val="es-419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807E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7C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70D1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s.gov.py/application/files/4317/3618/8212/1833_-_24_SE_CONFORMA_COMITE_DE_RENDICION_DE_CUENTAS_AL_CIUDADANO_Y_SE_ABROGA_LAS_RES._238-2023_Y_135-2024.pdf" TargetMode="External"/><Relationship Id="rId13" Type="http://schemas.openxmlformats.org/officeDocument/2006/relationships/hyperlink" Target="https://www.mds.gov.py/application/files/2117/0973/0756/207_-_24_SE_APRUEBA_EL_PLAN_DE_RENDICION_DE_CUENTAS_AL_CIUDADANO_PARA_EL_EJERCICIO_FISCAL_2024_DEL_MDS.pdf" TargetMode="External"/><Relationship Id="rId18" Type="http://schemas.openxmlformats.org/officeDocument/2006/relationships/hyperlink" Target="https://www.mds.gov.py/index.php/noticias" TargetMode="External"/><Relationship Id="rId26" Type="http://schemas.openxmlformats.org/officeDocument/2006/relationships/hyperlink" Target="https://www.mds.gov.py/index.php/noticias/funcionarios-del-mds-realizaron-encuesta-sobre-la-calidad-de-la-atencion-participantes-de-tekopora-mbarete-en-el-chac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ds.gov.py/index.php/institucional/transparencia/rendicion-de-cuentas-al-ciudada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ds.gov.py/application/files/2117/0973/0756/207_-_24_SE_APRUEBA_EL_PLAN_DE_RENDICION_DE_CUENTAS_AL_CIUDADANO_PARA_EL_EJERCICIO_FISCAL_2024_DEL_MDS.pdf" TargetMode="External"/><Relationship Id="rId17" Type="http://schemas.openxmlformats.org/officeDocument/2006/relationships/hyperlink" Target="https://www.mds.gov.py/index.php/noticias/viceministerio-de-proteccion-y-promocion-social-rindio-cuentas-y-presento-logros-del-2024-y-desafios-para-el-2025" TargetMode="External"/><Relationship Id="rId25" Type="http://schemas.openxmlformats.org/officeDocument/2006/relationships/hyperlink" Target="https://www.instagram.com/mdsparagua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s.gov.py/index.php/noticias/comite-de-rendicion-de-cuentas-al-ciudadano-del-mds-presenta-logros-del-primer-ano-de-gestion-institucional" TargetMode="External"/><Relationship Id="rId20" Type="http://schemas.openxmlformats.org/officeDocument/2006/relationships/hyperlink" Target="https://www.mds.gov.py/index.php/institucional/transparencia/rendicion-de-cuentas-al-ciudadan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ds.gov.py/index.php/noticias/plan-de-rendicion-de-cuentas-2024-prioriza-la-gestion-publica-con-transparencia-y-altos-estandares-en-calidad" TargetMode="External"/><Relationship Id="rId24" Type="http://schemas.openxmlformats.org/officeDocument/2006/relationships/hyperlink" Target="https://twitter.com/i/flow/login?redirect_after_login=%2Fmdsparagu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V8nFIhwqVQ" TargetMode="External"/><Relationship Id="rId23" Type="http://schemas.openxmlformats.org/officeDocument/2006/relationships/hyperlink" Target="https://www.facebook.com/MDSParaguay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mds.gov.py/application/files/2117/0973/0756/207_-_24_SE_APRUEBA_EL_PLAN_DE_RENDICION_DE_CUENTAS_AL_CIUDADANO_PARA_EL_EJERCICIO_FISCAL_2024_DEL_MDS.pdf" TargetMode="External"/><Relationship Id="rId19" Type="http://schemas.openxmlformats.org/officeDocument/2006/relationships/hyperlink" Target="https://www.mds.gov.py/index.php/noticia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ds.gov.py/application/files/4317/3618/8212/1833_-_24_SE_CONFORMA_COMITE_DE_RENDICION_DE_CUENTAS_AL_CIUDADANO_Y_SE_ABROGA_LAS_RES._238-2023_Y_135-2024.pdf" TargetMode="External"/><Relationship Id="rId14" Type="http://schemas.openxmlformats.org/officeDocument/2006/relationships/hyperlink" Target="https://www.mds.gov.py/application/files/2117/0973/0756/207_-_24_SE_APRUEBA_EL_PLAN_DE_RENDICION_DE_CUENTAS_AL_CIUDADANO_PARA_EL_EJERCICIO_FISCAL_2024_DEL_MDS.pdf" TargetMode="External"/><Relationship Id="rId22" Type="http://schemas.openxmlformats.org/officeDocument/2006/relationships/hyperlink" Target="https://www.youtube.com/watch?v=mV8nFIhwqVQ" TargetMode="External"/><Relationship Id="rId27" Type="http://schemas.openxmlformats.org/officeDocument/2006/relationships/hyperlink" Target="https://encuestas.mds.gov.py/encuesta_satisfaccionadd.php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320D-AC90-4983-A772-8EC3E862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1967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60</cp:revision>
  <cp:lastPrinted>2023-08-16T13:23:00Z</cp:lastPrinted>
  <dcterms:created xsi:type="dcterms:W3CDTF">2025-01-15T10:36:00Z</dcterms:created>
  <dcterms:modified xsi:type="dcterms:W3CDTF">2025-01-15T13:40:00Z</dcterms:modified>
</cp:coreProperties>
</file>